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6BC9A" w14:textId="279CDA63" w:rsidR="00EE7D9B" w:rsidRDefault="005E1FE2">
      <w:pPr>
        <w:pStyle w:val="BodyText"/>
        <w:spacing w:before="4" w:line="240" w:lineRule="auto"/>
        <w:ind w:left="0" w:firstLine="0"/>
        <w:rPr>
          <w:sz w:val="20"/>
        </w:rPr>
      </w:pPr>
      <w:r w:rsidRPr="00A80E06">
        <w:rPr>
          <w:rFonts w:asciiTheme="majorHAnsi" w:hAnsiTheme="majorHAnsi"/>
          <w:b/>
          <w:iCs/>
          <w:noProof/>
          <w:sz w:val="36"/>
          <w:szCs w:val="36"/>
        </w:rPr>
        <w:drawing>
          <wp:anchor distT="0" distB="0" distL="114300" distR="114300" simplePos="0" relativeHeight="251658240" behindDoc="0" locked="0" layoutInCell="1" allowOverlap="1" wp14:anchorId="67E30838" wp14:editId="5E4434A5">
            <wp:simplePos x="0" y="0"/>
            <wp:positionH relativeFrom="column">
              <wp:posOffset>278351</wp:posOffset>
            </wp:positionH>
            <wp:positionV relativeFrom="paragraph">
              <wp:posOffset>21167</wp:posOffset>
            </wp:positionV>
            <wp:extent cx="1425566" cy="1354666"/>
            <wp:effectExtent l="0" t="0" r="3810" b="0"/>
            <wp:wrapNone/>
            <wp:docPr id="4" name="Picture 4" descr="New Fla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Flag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3126" cy="13713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E5475" w14:textId="4D6144E5" w:rsidR="00EE7D9B" w:rsidRPr="00440B6A" w:rsidRDefault="006C50F5">
      <w:pPr>
        <w:spacing w:before="82"/>
        <w:ind w:left="2569" w:right="2206"/>
        <w:jc w:val="center"/>
        <w:rPr>
          <w:rFonts w:ascii="Georgia" w:hAnsi="Georgia"/>
          <w:b/>
          <w:iCs/>
          <w:sz w:val="36"/>
          <w:szCs w:val="36"/>
        </w:rPr>
      </w:pPr>
      <w:r w:rsidRPr="00440B6A">
        <w:rPr>
          <w:rFonts w:ascii="Georgia" w:hAnsi="Georgia"/>
          <w:b/>
          <w:iCs/>
          <w:sz w:val="36"/>
          <w:szCs w:val="36"/>
        </w:rPr>
        <w:t>Town of Tyngsborough</w:t>
      </w:r>
      <w:r w:rsidR="00C92970" w:rsidRPr="00440B6A">
        <w:rPr>
          <w:rFonts w:ascii="Georgia" w:hAnsi="Georgia"/>
          <w:b/>
          <w:iCs/>
          <w:sz w:val="36"/>
          <w:szCs w:val="36"/>
        </w:rPr>
        <w:t xml:space="preserve"> </w:t>
      </w:r>
      <w:r w:rsidRPr="00440B6A">
        <w:rPr>
          <w:rFonts w:ascii="Georgia" w:hAnsi="Georgia"/>
          <w:b/>
          <w:iCs/>
          <w:sz w:val="36"/>
          <w:szCs w:val="36"/>
        </w:rPr>
        <w:t>Conservation</w:t>
      </w:r>
      <w:r w:rsidR="00C92970" w:rsidRPr="00440B6A">
        <w:rPr>
          <w:rFonts w:ascii="Georgia" w:hAnsi="Georgia"/>
          <w:b/>
          <w:i/>
          <w:sz w:val="36"/>
          <w:szCs w:val="36"/>
        </w:rPr>
        <w:t xml:space="preserve"> </w:t>
      </w:r>
      <w:r w:rsidR="00C92970" w:rsidRPr="00440B6A">
        <w:rPr>
          <w:rFonts w:ascii="Georgia" w:hAnsi="Georgia"/>
          <w:b/>
          <w:iCs/>
          <w:sz w:val="36"/>
          <w:szCs w:val="36"/>
        </w:rPr>
        <w:t>C</w:t>
      </w:r>
      <w:r w:rsidRPr="00440B6A">
        <w:rPr>
          <w:rFonts w:ascii="Georgia" w:hAnsi="Georgia"/>
          <w:b/>
          <w:iCs/>
          <w:sz w:val="36"/>
          <w:szCs w:val="36"/>
        </w:rPr>
        <w:t>ommission</w:t>
      </w:r>
    </w:p>
    <w:p w14:paraId="715AF7A6" w14:textId="77777777" w:rsidR="00EE7D9B" w:rsidRPr="00440B6A" w:rsidRDefault="006C50F5">
      <w:pPr>
        <w:pStyle w:val="BodyText"/>
        <w:spacing w:before="2"/>
        <w:ind w:left="2563" w:right="2206" w:firstLine="0"/>
        <w:jc w:val="center"/>
        <w:rPr>
          <w:rFonts w:ascii="Georgia" w:hAnsi="Georgia"/>
        </w:rPr>
      </w:pPr>
      <w:r w:rsidRPr="00440B6A">
        <w:rPr>
          <w:rFonts w:ascii="Georgia" w:hAnsi="Georgia"/>
        </w:rPr>
        <w:t>25 Bryants Lane,</w:t>
      </w:r>
    </w:p>
    <w:p w14:paraId="49DB91C4" w14:textId="7A67BEB4" w:rsidR="00EE7D9B" w:rsidRPr="00440B6A" w:rsidRDefault="006C50F5">
      <w:pPr>
        <w:pStyle w:val="BodyText"/>
        <w:ind w:left="2561" w:right="2206" w:firstLine="0"/>
        <w:jc w:val="center"/>
        <w:rPr>
          <w:rFonts w:ascii="Georgia" w:hAnsi="Georgia"/>
        </w:rPr>
      </w:pPr>
      <w:r w:rsidRPr="00440B6A">
        <w:rPr>
          <w:rFonts w:ascii="Georgia" w:hAnsi="Georgia"/>
        </w:rPr>
        <w:t>Tyngsborough, Massachusetts 01879</w:t>
      </w:r>
    </w:p>
    <w:p w14:paraId="0773ECCA" w14:textId="3B2A6A7F" w:rsidR="00EE7D9B" w:rsidRPr="00440B6A" w:rsidRDefault="006C50F5">
      <w:pPr>
        <w:pStyle w:val="BodyText"/>
        <w:spacing w:before="3"/>
        <w:ind w:left="2565" w:right="2206" w:firstLine="0"/>
        <w:jc w:val="center"/>
        <w:rPr>
          <w:rFonts w:ascii="Georgia" w:hAnsi="Georgia"/>
        </w:rPr>
      </w:pPr>
      <w:r w:rsidRPr="00440B6A">
        <w:rPr>
          <w:rFonts w:ascii="Georgia" w:hAnsi="Georgia"/>
        </w:rPr>
        <w:t>Office: (978) 649-2300 x 1</w:t>
      </w:r>
      <w:r w:rsidR="005E1FE2" w:rsidRPr="00440B6A">
        <w:rPr>
          <w:rFonts w:ascii="Georgia" w:hAnsi="Georgia"/>
        </w:rPr>
        <w:t>44</w:t>
      </w:r>
    </w:p>
    <w:p w14:paraId="054FBA08" w14:textId="2BBA765C" w:rsidR="00EE7D9B" w:rsidRPr="00440B6A" w:rsidRDefault="006C50F5">
      <w:pPr>
        <w:pStyle w:val="BodyText"/>
        <w:ind w:left="2561" w:right="2206" w:firstLine="0"/>
        <w:jc w:val="center"/>
        <w:rPr>
          <w:rFonts w:ascii="Georgia" w:hAnsi="Georgia"/>
        </w:rPr>
      </w:pPr>
      <w:r w:rsidRPr="00440B6A">
        <w:rPr>
          <w:rFonts w:ascii="Georgia" w:hAnsi="Georgia"/>
        </w:rPr>
        <w:t>Fax: (978) 649-2301</w:t>
      </w:r>
    </w:p>
    <w:p w14:paraId="5EA084AB" w14:textId="77777777" w:rsidR="00EE7D9B" w:rsidRPr="00440B6A" w:rsidRDefault="00EE7D9B">
      <w:pPr>
        <w:pStyle w:val="BodyText"/>
        <w:spacing w:line="240" w:lineRule="auto"/>
        <w:ind w:left="0" w:firstLine="0"/>
        <w:rPr>
          <w:rFonts w:ascii="Georgia" w:hAnsi="Georgia"/>
          <w:sz w:val="20"/>
        </w:rPr>
      </w:pPr>
    </w:p>
    <w:p w14:paraId="7AED41E2" w14:textId="77777777" w:rsidR="00EE7D9B" w:rsidRPr="00440B6A" w:rsidRDefault="006C50F5" w:rsidP="00420C92">
      <w:pPr>
        <w:spacing w:before="87"/>
        <w:jc w:val="center"/>
        <w:rPr>
          <w:rStyle w:val="Strong"/>
          <w:rFonts w:ascii="Georgia" w:hAnsi="Georgia" w:cstheme="minorHAnsi"/>
          <w:sz w:val="32"/>
          <w:szCs w:val="32"/>
        </w:rPr>
      </w:pPr>
      <w:r w:rsidRPr="00440B6A">
        <w:rPr>
          <w:rStyle w:val="Strong"/>
          <w:rFonts w:ascii="Georgia" w:hAnsi="Georgia" w:cstheme="minorHAnsi"/>
          <w:sz w:val="32"/>
          <w:szCs w:val="32"/>
        </w:rPr>
        <w:t>CONSERVATION COMMISSION POLICIES</w:t>
      </w:r>
    </w:p>
    <w:p w14:paraId="7B0586C4" w14:textId="77777777" w:rsidR="00EE7D9B" w:rsidRPr="00F47A3A" w:rsidRDefault="00EE7D9B" w:rsidP="00420C92">
      <w:pPr>
        <w:pStyle w:val="BodyText"/>
        <w:spacing w:before="8" w:line="240" w:lineRule="auto"/>
        <w:ind w:left="0" w:firstLine="0"/>
        <w:rPr>
          <w:rFonts w:asciiTheme="minorHAnsi" w:hAnsiTheme="minorHAnsi" w:cstheme="minorHAnsi"/>
        </w:rPr>
      </w:pPr>
    </w:p>
    <w:p w14:paraId="2311ACB1" w14:textId="3FFFE995" w:rsidR="00F50753" w:rsidRPr="00440B6A" w:rsidRDefault="007C7BBA" w:rsidP="00667406">
      <w:pPr>
        <w:pStyle w:val="BodyText"/>
        <w:spacing w:line="276" w:lineRule="auto"/>
        <w:ind w:left="0" w:firstLine="0"/>
        <w:rPr>
          <w:rFonts w:ascii="Georgia" w:hAnsi="Georgia" w:cstheme="minorHAnsi"/>
        </w:rPr>
      </w:pPr>
      <w:r w:rsidRPr="00440B6A">
        <w:rPr>
          <w:rFonts w:ascii="Georgia" w:hAnsi="Georgia" w:cstheme="minorHAnsi"/>
        </w:rPr>
        <w:t>The following Conservation Commission</w:t>
      </w:r>
      <w:r w:rsidR="001F5BE4" w:rsidRPr="00440B6A">
        <w:rPr>
          <w:rFonts w:ascii="Georgia" w:hAnsi="Georgia" w:cstheme="minorHAnsi"/>
        </w:rPr>
        <w:t xml:space="preserve"> policies</w:t>
      </w:r>
      <w:r w:rsidRPr="00440B6A">
        <w:rPr>
          <w:rFonts w:ascii="Georgia" w:hAnsi="Georgia" w:cstheme="minorHAnsi"/>
        </w:rPr>
        <w:t xml:space="preserve"> are designed to help clarify Commission procedures and </w:t>
      </w:r>
      <w:r w:rsidR="001F5BE4" w:rsidRPr="00440B6A">
        <w:rPr>
          <w:rFonts w:ascii="Georgia" w:hAnsi="Georgia" w:cstheme="minorHAnsi"/>
        </w:rPr>
        <w:t>requirements</w:t>
      </w:r>
      <w:r w:rsidRPr="00440B6A">
        <w:rPr>
          <w:rFonts w:ascii="Georgia" w:hAnsi="Georgia" w:cstheme="minorHAnsi"/>
        </w:rPr>
        <w:t>.</w:t>
      </w:r>
      <w:r w:rsidR="001F5BE4" w:rsidRPr="00440B6A">
        <w:rPr>
          <w:rFonts w:ascii="Georgia" w:hAnsi="Georgia" w:cstheme="minorHAnsi"/>
        </w:rPr>
        <w:t xml:space="preserve">  Determining whether your project needs a Conservation Permit</w:t>
      </w:r>
      <w:r w:rsidR="00F50753" w:rsidRPr="00440B6A">
        <w:rPr>
          <w:rFonts w:ascii="Georgia" w:hAnsi="Georgia" w:cstheme="minorHAnsi"/>
        </w:rPr>
        <w:t xml:space="preserve"> is based upon the following considerations:</w:t>
      </w:r>
    </w:p>
    <w:p w14:paraId="781ACCA0" w14:textId="7A44BC89" w:rsidR="00F50753" w:rsidRPr="00440B6A" w:rsidRDefault="00667406"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R</w:t>
      </w:r>
      <w:r w:rsidR="00F50753" w:rsidRPr="00440B6A">
        <w:rPr>
          <w:rFonts w:ascii="Georgia" w:hAnsi="Georgia" w:cstheme="minorHAnsi"/>
          <w:sz w:val="24"/>
          <w:szCs w:val="24"/>
        </w:rPr>
        <w:t>esource area involved</w:t>
      </w:r>
      <w:r w:rsidR="001F5BE4" w:rsidRPr="00440B6A">
        <w:rPr>
          <w:rFonts w:ascii="Georgia" w:hAnsi="Georgia" w:cstheme="minorHAnsi"/>
          <w:sz w:val="24"/>
          <w:szCs w:val="24"/>
        </w:rPr>
        <w:t xml:space="preserve"> (i.e., swamp, </w:t>
      </w:r>
      <w:r w:rsidR="00CB2C3F" w:rsidRPr="00440B6A">
        <w:rPr>
          <w:rFonts w:ascii="Georgia" w:hAnsi="Georgia" w:cstheme="minorHAnsi"/>
          <w:sz w:val="24"/>
          <w:szCs w:val="24"/>
        </w:rPr>
        <w:t>freshwater wetland</w:t>
      </w:r>
      <w:r w:rsidR="001F5BE4" w:rsidRPr="00440B6A">
        <w:rPr>
          <w:rFonts w:ascii="Georgia" w:hAnsi="Georgia" w:cstheme="minorHAnsi"/>
          <w:sz w:val="24"/>
          <w:szCs w:val="24"/>
        </w:rPr>
        <w:t>, lake, or pond)</w:t>
      </w:r>
    </w:p>
    <w:p w14:paraId="37291D85" w14:textId="32898913" w:rsidR="00F50753" w:rsidRPr="00440B6A" w:rsidRDefault="00F50753"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Distance from the project to the resource</w:t>
      </w:r>
      <w:r w:rsidRPr="00440B6A">
        <w:rPr>
          <w:rFonts w:ascii="Georgia" w:hAnsi="Georgia" w:cstheme="minorHAnsi"/>
          <w:spacing w:val="1"/>
          <w:sz w:val="24"/>
          <w:szCs w:val="24"/>
        </w:rPr>
        <w:t xml:space="preserve"> </w:t>
      </w:r>
      <w:r w:rsidRPr="00440B6A">
        <w:rPr>
          <w:rFonts w:ascii="Georgia" w:hAnsi="Georgia" w:cstheme="minorHAnsi"/>
          <w:sz w:val="24"/>
          <w:szCs w:val="24"/>
        </w:rPr>
        <w:t>area</w:t>
      </w:r>
    </w:p>
    <w:p w14:paraId="3F5E59D9" w14:textId="615C5D71" w:rsidR="00F50753" w:rsidRPr="00440B6A" w:rsidRDefault="00F50753" w:rsidP="00667406">
      <w:pPr>
        <w:pStyle w:val="ListParagraph"/>
        <w:numPr>
          <w:ilvl w:val="0"/>
          <w:numId w:val="11"/>
        </w:numPr>
        <w:tabs>
          <w:tab w:val="left" w:pos="1520"/>
        </w:tabs>
        <w:spacing w:before="3" w:line="276" w:lineRule="auto"/>
        <w:rPr>
          <w:rFonts w:ascii="Georgia" w:hAnsi="Georgia" w:cstheme="minorHAnsi"/>
          <w:sz w:val="24"/>
          <w:szCs w:val="24"/>
        </w:rPr>
      </w:pPr>
      <w:r w:rsidRPr="00440B6A">
        <w:rPr>
          <w:rFonts w:ascii="Georgia" w:hAnsi="Georgia" w:cstheme="minorHAnsi"/>
          <w:sz w:val="24"/>
          <w:szCs w:val="24"/>
        </w:rPr>
        <w:t>Topography of the area leading to the resource area</w:t>
      </w:r>
    </w:p>
    <w:p w14:paraId="058CC89A" w14:textId="706E518A" w:rsidR="00F50753" w:rsidRPr="00440B6A" w:rsidRDefault="00F50753" w:rsidP="001F5BE4">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 xml:space="preserve">Types of equipment or </w:t>
      </w:r>
      <w:r w:rsidR="001F5BE4" w:rsidRPr="00440B6A">
        <w:rPr>
          <w:rFonts w:ascii="Georgia" w:hAnsi="Georgia" w:cstheme="minorHAnsi"/>
          <w:sz w:val="24"/>
          <w:szCs w:val="24"/>
        </w:rPr>
        <w:t>techniques</w:t>
      </w:r>
      <w:r w:rsidRPr="00440B6A">
        <w:rPr>
          <w:rFonts w:ascii="Georgia" w:hAnsi="Georgia" w:cstheme="minorHAnsi"/>
          <w:sz w:val="24"/>
          <w:szCs w:val="24"/>
        </w:rPr>
        <w:t xml:space="preserve"> being used in the project</w:t>
      </w:r>
    </w:p>
    <w:p w14:paraId="04F868E8" w14:textId="533B133E" w:rsidR="00F50753" w:rsidRPr="00440B6A" w:rsidRDefault="00F50753"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Amount of disturbance or fill used in the resource area or buffer</w:t>
      </w:r>
      <w:r w:rsidRPr="00440B6A">
        <w:rPr>
          <w:rFonts w:ascii="Georgia" w:hAnsi="Georgia" w:cstheme="minorHAnsi"/>
          <w:spacing w:val="-4"/>
          <w:sz w:val="24"/>
          <w:szCs w:val="24"/>
        </w:rPr>
        <w:t xml:space="preserve"> </w:t>
      </w:r>
      <w:r w:rsidRPr="00440B6A">
        <w:rPr>
          <w:rFonts w:ascii="Georgia" w:hAnsi="Georgia" w:cstheme="minorHAnsi"/>
          <w:sz w:val="24"/>
          <w:szCs w:val="24"/>
        </w:rPr>
        <w:t>zone</w:t>
      </w:r>
    </w:p>
    <w:p w14:paraId="1C5E11F5" w14:textId="5D5C08EA" w:rsidR="001F5BE4" w:rsidRPr="00440B6A" w:rsidRDefault="001F5BE4"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Activities that would remove fill, dredge or alter any resource area</w:t>
      </w:r>
    </w:p>
    <w:p w14:paraId="75ED4FF1" w14:textId="77777777" w:rsidR="001F5BE4" w:rsidRPr="00440B6A" w:rsidRDefault="001F5BE4" w:rsidP="00667406">
      <w:pPr>
        <w:pStyle w:val="BodyText"/>
        <w:spacing w:line="276" w:lineRule="auto"/>
        <w:ind w:left="0" w:firstLine="0"/>
        <w:rPr>
          <w:rFonts w:ascii="Georgia" w:hAnsi="Georgia" w:cstheme="minorHAnsi"/>
          <w:sz w:val="16"/>
          <w:szCs w:val="16"/>
        </w:rPr>
      </w:pPr>
    </w:p>
    <w:p w14:paraId="3DAAD130" w14:textId="6882CBEB" w:rsidR="00F50753" w:rsidRPr="00440B6A" w:rsidRDefault="00F50753" w:rsidP="00667406">
      <w:pPr>
        <w:pStyle w:val="BodyText"/>
        <w:spacing w:line="276" w:lineRule="auto"/>
        <w:ind w:left="0" w:firstLine="0"/>
        <w:rPr>
          <w:rFonts w:ascii="Georgia" w:hAnsi="Georgia" w:cstheme="minorHAnsi"/>
        </w:rPr>
      </w:pPr>
      <w:r w:rsidRPr="00440B6A">
        <w:rPr>
          <w:rFonts w:ascii="Georgia" w:hAnsi="Georgia" w:cstheme="minorHAnsi"/>
        </w:rPr>
        <w:t xml:space="preserve">Using these considerations, the </w:t>
      </w:r>
      <w:r w:rsidR="001F5BE4" w:rsidRPr="00440B6A">
        <w:rPr>
          <w:rFonts w:ascii="Georgia" w:hAnsi="Georgia" w:cstheme="minorHAnsi"/>
        </w:rPr>
        <w:t>Conservation Director</w:t>
      </w:r>
      <w:r w:rsidRPr="00440B6A">
        <w:rPr>
          <w:rFonts w:ascii="Georgia" w:hAnsi="Georgia" w:cstheme="minorHAnsi"/>
        </w:rPr>
        <w:t xml:space="preserve"> may make a decision on small</w:t>
      </w:r>
      <w:r w:rsidR="001F5BE4" w:rsidRPr="00440B6A">
        <w:rPr>
          <w:rFonts w:ascii="Georgia" w:hAnsi="Georgia" w:cstheme="minorHAnsi"/>
        </w:rPr>
        <w:t>er</w:t>
      </w:r>
      <w:r w:rsidRPr="00440B6A">
        <w:rPr>
          <w:rFonts w:ascii="Georgia" w:hAnsi="Georgia" w:cstheme="minorHAnsi"/>
        </w:rPr>
        <w:t xml:space="preserve"> projects that have little or no impact to resource areas.</w:t>
      </w:r>
      <w:r w:rsidR="001F5BE4" w:rsidRPr="00440B6A">
        <w:rPr>
          <w:rFonts w:ascii="Georgia" w:hAnsi="Georgia" w:cstheme="minorHAnsi"/>
        </w:rPr>
        <w:t xml:space="preserve">  An </w:t>
      </w:r>
      <w:r w:rsidRPr="00440B6A">
        <w:rPr>
          <w:rFonts w:ascii="Georgia" w:hAnsi="Georgia" w:cstheme="minorHAnsi"/>
        </w:rPr>
        <w:t xml:space="preserve">applicant </w:t>
      </w:r>
      <w:r w:rsidR="001F5BE4" w:rsidRPr="00440B6A">
        <w:rPr>
          <w:rFonts w:ascii="Georgia" w:hAnsi="Georgia" w:cstheme="minorHAnsi"/>
        </w:rPr>
        <w:t>should</w:t>
      </w:r>
      <w:r w:rsidRPr="00440B6A">
        <w:rPr>
          <w:rFonts w:ascii="Georgia" w:hAnsi="Georgia" w:cstheme="minorHAnsi"/>
        </w:rPr>
        <w:t xml:space="preserve"> </w:t>
      </w:r>
      <w:r w:rsidR="001F5BE4" w:rsidRPr="00440B6A">
        <w:rPr>
          <w:rFonts w:ascii="Georgia" w:hAnsi="Georgia" w:cstheme="minorHAnsi"/>
        </w:rPr>
        <w:t>complete</w:t>
      </w:r>
      <w:r w:rsidRPr="00440B6A">
        <w:rPr>
          <w:rFonts w:ascii="Georgia" w:hAnsi="Georgia" w:cstheme="minorHAnsi"/>
        </w:rPr>
        <w:t xml:space="preserve"> a</w:t>
      </w:r>
      <w:r w:rsidR="005E1FE2" w:rsidRPr="00440B6A">
        <w:rPr>
          <w:rFonts w:ascii="Georgia" w:hAnsi="Georgia" w:cstheme="minorHAnsi"/>
        </w:rPr>
        <w:t xml:space="preserve"> Commission Determination</w:t>
      </w:r>
      <w:r w:rsidRPr="00440B6A">
        <w:rPr>
          <w:rFonts w:ascii="Georgia" w:hAnsi="Georgia" w:cstheme="minorHAnsi"/>
        </w:rPr>
        <w:t xml:space="preserve"> </w:t>
      </w:r>
      <w:r w:rsidR="001F5BE4" w:rsidRPr="00440B6A">
        <w:rPr>
          <w:rFonts w:ascii="Georgia" w:hAnsi="Georgia" w:cstheme="minorHAnsi"/>
        </w:rPr>
        <w:t>application</w:t>
      </w:r>
      <w:r w:rsidR="00667406" w:rsidRPr="00440B6A">
        <w:rPr>
          <w:rFonts w:ascii="Georgia" w:hAnsi="Georgia" w:cstheme="minorHAnsi"/>
        </w:rPr>
        <w:t xml:space="preserve"> online</w:t>
      </w:r>
      <w:r w:rsidRPr="00440B6A">
        <w:rPr>
          <w:rFonts w:ascii="Georgia" w:hAnsi="Georgia" w:cstheme="minorHAnsi"/>
        </w:rPr>
        <w:t xml:space="preserve"> which </w:t>
      </w:r>
      <w:r w:rsidR="001F5BE4" w:rsidRPr="00440B6A">
        <w:rPr>
          <w:rFonts w:ascii="Georgia" w:hAnsi="Georgia" w:cstheme="minorHAnsi"/>
        </w:rPr>
        <w:t>will</w:t>
      </w:r>
      <w:r w:rsidRPr="00440B6A">
        <w:rPr>
          <w:rFonts w:ascii="Georgia" w:hAnsi="Georgia" w:cstheme="minorHAnsi"/>
        </w:rPr>
        <w:t xml:space="preserve"> </w:t>
      </w:r>
      <w:r w:rsidR="001F5BE4" w:rsidRPr="00440B6A">
        <w:rPr>
          <w:rFonts w:ascii="Georgia" w:hAnsi="Georgia" w:cstheme="minorHAnsi"/>
        </w:rPr>
        <w:t xml:space="preserve">be evaluated </w:t>
      </w:r>
      <w:r w:rsidRPr="00440B6A">
        <w:rPr>
          <w:rFonts w:ascii="Georgia" w:hAnsi="Georgia" w:cstheme="minorHAnsi"/>
        </w:rPr>
        <w:t xml:space="preserve">by the Conservation Director, </w:t>
      </w:r>
      <w:r w:rsidR="001F5BE4" w:rsidRPr="00440B6A">
        <w:rPr>
          <w:rFonts w:ascii="Georgia" w:hAnsi="Georgia" w:cstheme="minorHAnsi"/>
        </w:rPr>
        <w:t>and</w:t>
      </w:r>
      <w:r w:rsidRPr="00440B6A">
        <w:rPr>
          <w:rFonts w:ascii="Georgia" w:hAnsi="Georgia" w:cstheme="minorHAnsi"/>
        </w:rPr>
        <w:t xml:space="preserve"> submitted to the Commission at </w:t>
      </w:r>
      <w:r w:rsidR="001F5BE4" w:rsidRPr="00440B6A">
        <w:rPr>
          <w:rFonts w:ascii="Georgia" w:hAnsi="Georgia" w:cstheme="minorHAnsi"/>
        </w:rPr>
        <w:t xml:space="preserve">a </w:t>
      </w:r>
      <w:r w:rsidRPr="00440B6A">
        <w:rPr>
          <w:rFonts w:ascii="Georgia" w:hAnsi="Georgia" w:cstheme="minorHAnsi"/>
        </w:rPr>
        <w:t>Conservation Commission meeting.</w:t>
      </w:r>
      <w:r w:rsidR="001F5BE4" w:rsidRPr="00440B6A">
        <w:rPr>
          <w:rFonts w:ascii="Georgia" w:hAnsi="Georgia" w:cstheme="minorHAnsi"/>
        </w:rPr>
        <w:t xml:space="preserve">  </w:t>
      </w:r>
      <w:r w:rsidRPr="00440B6A">
        <w:rPr>
          <w:rFonts w:ascii="Georgia" w:hAnsi="Georgia" w:cstheme="minorHAnsi"/>
        </w:rPr>
        <w:t>The Commission can endorse the Director’s recommendation or require the applicant to file either a Request for Determination of Applicability or</w:t>
      </w:r>
      <w:r w:rsidR="001F5BE4" w:rsidRPr="00440B6A">
        <w:rPr>
          <w:rFonts w:ascii="Georgia" w:hAnsi="Georgia" w:cstheme="minorHAnsi"/>
        </w:rPr>
        <w:t xml:space="preserve"> a</w:t>
      </w:r>
      <w:r w:rsidRPr="00440B6A">
        <w:rPr>
          <w:rFonts w:ascii="Georgia" w:hAnsi="Georgia" w:cstheme="minorHAnsi"/>
        </w:rPr>
        <w:t xml:space="preserve"> Notice of Intent. </w:t>
      </w:r>
    </w:p>
    <w:p w14:paraId="54C3A426" w14:textId="77777777" w:rsidR="00F50753" w:rsidRPr="00440B6A" w:rsidRDefault="00F50753" w:rsidP="00C92970">
      <w:pPr>
        <w:pStyle w:val="BodyText"/>
        <w:spacing w:line="276" w:lineRule="auto"/>
        <w:ind w:left="0" w:firstLine="0"/>
        <w:rPr>
          <w:rFonts w:ascii="Georgia" w:hAnsi="Georgia" w:cstheme="minorHAnsi"/>
          <w:sz w:val="16"/>
          <w:szCs w:val="16"/>
        </w:rPr>
      </w:pPr>
    </w:p>
    <w:p w14:paraId="671CF6C0" w14:textId="48DDD6B9" w:rsidR="006409A4" w:rsidRPr="00440B6A" w:rsidRDefault="006409A4" w:rsidP="00C92970">
      <w:pPr>
        <w:pStyle w:val="BodyText"/>
        <w:spacing w:line="276" w:lineRule="auto"/>
        <w:ind w:left="0" w:firstLine="0"/>
        <w:rPr>
          <w:rFonts w:ascii="Georgia" w:hAnsi="Georgia" w:cstheme="minorHAnsi"/>
          <w:b/>
        </w:rPr>
      </w:pPr>
      <w:r w:rsidRPr="00440B6A">
        <w:rPr>
          <w:rFonts w:ascii="Georgia" w:hAnsi="Georgia" w:cstheme="minorHAnsi"/>
          <w:b/>
        </w:rPr>
        <w:t xml:space="preserve">Request for </w:t>
      </w:r>
      <w:r w:rsidR="005E1FE2" w:rsidRPr="00440B6A">
        <w:rPr>
          <w:rFonts w:ascii="Georgia" w:hAnsi="Georgia" w:cstheme="minorHAnsi"/>
          <w:b/>
        </w:rPr>
        <w:t>Commission Determination</w:t>
      </w:r>
    </w:p>
    <w:p w14:paraId="5495D0FA" w14:textId="5E391F25" w:rsidR="006409A4" w:rsidRPr="00440B6A" w:rsidRDefault="006C50F5" w:rsidP="00667406">
      <w:pPr>
        <w:pStyle w:val="BodyText"/>
        <w:spacing w:line="276" w:lineRule="auto"/>
        <w:ind w:left="0" w:firstLine="0"/>
        <w:rPr>
          <w:rFonts w:ascii="Georgia" w:hAnsi="Georgia" w:cstheme="minorHAnsi"/>
        </w:rPr>
      </w:pPr>
      <w:r w:rsidRPr="00440B6A">
        <w:rPr>
          <w:rFonts w:ascii="Georgia" w:hAnsi="Georgia" w:cstheme="minorHAnsi"/>
        </w:rPr>
        <w:t xml:space="preserve">Applicants </w:t>
      </w:r>
      <w:r w:rsidR="001F5BE4" w:rsidRPr="00440B6A">
        <w:rPr>
          <w:rFonts w:ascii="Georgia" w:hAnsi="Georgia" w:cstheme="minorHAnsi"/>
        </w:rPr>
        <w:t>s</w:t>
      </w:r>
      <w:r w:rsidRPr="00440B6A">
        <w:rPr>
          <w:rFonts w:ascii="Georgia" w:hAnsi="Georgia" w:cstheme="minorHAnsi"/>
        </w:rPr>
        <w:t>hould</w:t>
      </w:r>
      <w:r w:rsidR="006409A4" w:rsidRPr="00440B6A">
        <w:rPr>
          <w:rFonts w:ascii="Georgia" w:hAnsi="Georgia" w:cstheme="minorHAnsi"/>
        </w:rPr>
        <w:t xml:space="preserve"> </w:t>
      </w:r>
      <w:r w:rsidR="001F5BE4" w:rsidRPr="00440B6A">
        <w:rPr>
          <w:rFonts w:ascii="Georgia" w:hAnsi="Georgia" w:cstheme="minorHAnsi"/>
        </w:rPr>
        <w:t>complete</w:t>
      </w:r>
      <w:r w:rsidR="006409A4" w:rsidRPr="00440B6A">
        <w:rPr>
          <w:rFonts w:ascii="Georgia" w:hAnsi="Georgia" w:cstheme="minorHAnsi"/>
        </w:rPr>
        <w:t xml:space="preserve"> a Request for </w:t>
      </w:r>
      <w:r w:rsidR="001F5BE4" w:rsidRPr="00440B6A">
        <w:rPr>
          <w:rFonts w:ascii="Georgia" w:hAnsi="Georgia" w:cstheme="minorHAnsi"/>
        </w:rPr>
        <w:t>Commission Determination</w:t>
      </w:r>
      <w:r w:rsidR="006409A4" w:rsidRPr="00440B6A">
        <w:rPr>
          <w:rFonts w:ascii="Georgia" w:hAnsi="Georgia" w:cstheme="minorHAnsi"/>
        </w:rPr>
        <w:t xml:space="preserve"> </w:t>
      </w:r>
      <w:r w:rsidR="001F5BE4" w:rsidRPr="00440B6A">
        <w:rPr>
          <w:rFonts w:ascii="Georgia" w:hAnsi="Georgia" w:cstheme="minorHAnsi"/>
        </w:rPr>
        <w:t xml:space="preserve">application </w:t>
      </w:r>
      <w:hyperlink r:id="rId9" w:history="1">
        <w:r w:rsidR="00CB2C3F" w:rsidRPr="00440B6A">
          <w:rPr>
            <w:rStyle w:val="Hyperlink"/>
            <w:rFonts w:ascii="Georgia" w:hAnsi="Georgia" w:cstheme="minorHAnsi"/>
          </w:rPr>
          <w:t>https://tyngsboroughma.viewpointcloud.com/categories/1083</w:t>
        </w:r>
      </w:hyperlink>
      <w:r w:rsidR="00CB2C3F" w:rsidRPr="00440B6A">
        <w:rPr>
          <w:rFonts w:ascii="Georgia" w:hAnsi="Georgia" w:cstheme="minorHAnsi"/>
        </w:rPr>
        <w:t xml:space="preserve"> </w:t>
      </w:r>
      <w:r w:rsidR="001F5BE4" w:rsidRPr="00440B6A">
        <w:rPr>
          <w:rFonts w:ascii="Georgia" w:hAnsi="Georgia" w:cstheme="minorHAnsi"/>
        </w:rPr>
        <w:t xml:space="preserve">for the </w:t>
      </w:r>
      <w:r w:rsidR="006409A4" w:rsidRPr="00440B6A">
        <w:rPr>
          <w:rFonts w:ascii="Georgia" w:hAnsi="Georgia" w:cstheme="minorHAnsi"/>
        </w:rPr>
        <w:t xml:space="preserve">review </w:t>
      </w:r>
      <w:r w:rsidR="001F5BE4" w:rsidRPr="00440B6A">
        <w:rPr>
          <w:rFonts w:ascii="Georgia" w:hAnsi="Georgia" w:cstheme="minorHAnsi"/>
        </w:rPr>
        <w:t>of</w:t>
      </w:r>
      <w:r w:rsidR="006409A4" w:rsidRPr="00440B6A">
        <w:rPr>
          <w:rFonts w:ascii="Georgia" w:hAnsi="Georgia" w:cstheme="minorHAnsi"/>
        </w:rPr>
        <w:t xml:space="preserve"> small projects </w:t>
      </w:r>
      <w:r w:rsidR="00667406" w:rsidRPr="00440B6A">
        <w:rPr>
          <w:rFonts w:ascii="Georgia" w:hAnsi="Georgia" w:cstheme="minorHAnsi"/>
        </w:rPr>
        <w:t>in the buffer zone.</w:t>
      </w:r>
      <w:r w:rsidR="001F5BE4" w:rsidRPr="00440B6A">
        <w:rPr>
          <w:rFonts w:ascii="Georgia" w:hAnsi="Georgia" w:cstheme="minorHAnsi"/>
        </w:rPr>
        <w:t xml:space="preserve">  </w:t>
      </w:r>
      <w:r w:rsidR="00667406" w:rsidRPr="00440B6A">
        <w:rPr>
          <w:rFonts w:ascii="Georgia" w:hAnsi="Georgia" w:cstheme="minorHAnsi"/>
        </w:rPr>
        <w:t>These projects are generally greater than 50 feet from the resource area</w:t>
      </w:r>
      <w:r w:rsidR="001F5BE4" w:rsidRPr="00440B6A">
        <w:rPr>
          <w:rFonts w:ascii="Georgia" w:hAnsi="Georgia" w:cstheme="minorHAnsi"/>
        </w:rPr>
        <w:t xml:space="preserve"> and</w:t>
      </w:r>
      <w:r w:rsidR="006409A4" w:rsidRPr="00440B6A">
        <w:rPr>
          <w:rFonts w:ascii="Georgia" w:hAnsi="Georgia" w:cstheme="minorHAnsi"/>
        </w:rPr>
        <w:t xml:space="preserve"> include: </w:t>
      </w:r>
      <w:r w:rsidR="00F50753" w:rsidRPr="00440B6A">
        <w:rPr>
          <w:rFonts w:ascii="Georgia" w:hAnsi="Georgia" w:cstheme="minorHAnsi"/>
        </w:rPr>
        <w:t>c</w:t>
      </w:r>
      <w:r w:rsidR="006409A4" w:rsidRPr="00440B6A">
        <w:rPr>
          <w:rFonts w:ascii="Georgia" w:hAnsi="Georgia" w:cstheme="minorHAnsi"/>
        </w:rPr>
        <w:t>utting woody vegetation</w:t>
      </w:r>
      <w:r w:rsidR="00F50753" w:rsidRPr="00440B6A">
        <w:rPr>
          <w:rFonts w:ascii="Georgia" w:hAnsi="Georgia" w:cstheme="minorHAnsi"/>
        </w:rPr>
        <w:t>, invasive species removal, n</w:t>
      </w:r>
      <w:r w:rsidR="006409A4" w:rsidRPr="00440B6A">
        <w:rPr>
          <w:rFonts w:ascii="Georgia" w:hAnsi="Georgia" w:cstheme="minorHAnsi"/>
        </w:rPr>
        <w:t>ew lawns, sod, or loaming</w:t>
      </w:r>
      <w:r w:rsidR="00F50753" w:rsidRPr="00440B6A">
        <w:rPr>
          <w:rFonts w:ascii="Georgia" w:hAnsi="Georgia" w:cstheme="minorHAnsi"/>
        </w:rPr>
        <w:t xml:space="preserve">, </w:t>
      </w:r>
      <w:r w:rsidR="006409A4" w:rsidRPr="00440B6A">
        <w:rPr>
          <w:rFonts w:ascii="Georgia" w:hAnsi="Georgia" w:cstheme="minorHAnsi"/>
        </w:rPr>
        <w:t>fence</w:t>
      </w:r>
      <w:r w:rsidR="001F5BE4" w:rsidRPr="00440B6A">
        <w:rPr>
          <w:rFonts w:ascii="Georgia" w:hAnsi="Georgia" w:cstheme="minorHAnsi"/>
        </w:rPr>
        <w:t>s</w:t>
      </w:r>
      <w:r w:rsidR="00F50753" w:rsidRPr="00440B6A">
        <w:rPr>
          <w:rFonts w:ascii="Georgia" w:hAnsi="Georgia" w:cstheme="minorHAnsi"/>
        </w:rPr>
        <w:t>, d</w:t>
      </w:r>
      <w:r w:rsidR="006409A4" w:rsidRPr="00440B6A">
        <w:rPr>
          <w:rFonts w:ascii="Georgia" w:hAnsi="Georgia" w:cstheme="minorHAnsi"/>
        </w:rPr>
        <w:t>ecks</w:t>
      </w:r>
      <w:r w:rsidR="00F50753" w:rsidRPr="00440B6A">
        <w:rPr>
          <w:rFonts w:ascii="Georgia" w:hAnsi="Georgia" w:cstheme="minorHAnsi"/>
        </w:rPr>
        <w:t xml:space="preserve">, </w:t>
      </w:r>
      <w:r w:rsidR="001F5BE4" w:rsidRPr="00440B6A">
        <w:rPr>
          <w:rFonts w:ascii="Georgia" w:hAnsi="Georgia" w:cstheme="minorHAnsi"/>
        </w:rPr>
        <w:t xml:space="preserve">patios, </w:t>
      </w:r>
      <w:r w:rsidR="00F50753" w:rsidRPr="00440B6A">
        <w:rPr>
          <w:rFonts w:ascii="Georgia" w:hAnsi="Georgia" w:cstheme="minorHAnsi"/>
        </w:rPr>
        <w:t>s</w:t>
      </w:r>
      <w:r w:rsidR="006409A4" w:rsidRPr="00440B6A">
        <w:rPr>
          <w:rFonts w:ascii="Georgia" w:hAnsi="Georgia" w:cstheme="minorHAnsi"/>
        </w:rPr>
        <w:t>heds</w:t>
      </w:r>
      <w:r w:rsidR="00F50753" w:rsidRPr="00440B6A">
        <w:rPr>
          <w:rFonts w:ascii="Georgia" w:hAnsi="Georgia" w:cstheme="minorHAnsi"/>
        </w:rPr>
        <w:t>, p</w:t>
      </w:r>
      <w:r w:rsidR="006409A4" w:rsidRPr="00440B6A">
        <w:rPr>
          <w:rFonts w:ascii="Georgia" w:hAnsi="Georgia" w:cstheme="minorHAnsi"/>
        </w:rPr>
        <w:t>lanting trees and shrubs</w:t>
      </w:r>
      <w:r w:rsidR="00F50753" w:rsidRPr="00440B6A">
        <w:rPr>
          <w:rFonts w:ascii="Georgia" w:hAnsi="Georgia" w:cstheme="minorHAnsi"/>
        </w:rPr>
        <w:t>, n</w:t>
      </w:r>
      <w:r w:rsidR="006409A4" w:rsidRPr="00440B6A">
        <w:rPr>
          <w:rFonts w:ascii="Georgia" w:hAnsi="Georgia" w:cstheme="minorHAnsi"/>
        </w:rPr>
        <w:t>ew wells</w:t>
      </w:r>
      <w:r w:rsidR="00F50753" w:rsidRPr="00440B6A">
        <w:rPr>
          <w:rFonts w:ascii="Georgia" w:hAnsi="Georgia" w:cstheme="minorHAnsi"/>
        </w:rPr>
        <w:t xml:space="preserve">, </w:t>
      </w:r>
      <w:r w:rsidR="001F5BE4" w:rsidRPr="00440B6A">
        <w:rPr>
          <w:rFonts w:ascii="Georgia" w:hAnsi="Georgia" w:cstheme="minorHAnsi"/>
        </w:rPr>
        <w:t xml:space="preserve">trenches or </w:t>
      </w:r>
      <w:r w:rsidR="00F50753" w:rsidRPr="00440B6A">
        <w:rPr>
          <w:rFonts w:ascii="Georgia" w:hAnsi="Georgia" w:cstheme="minorHAnsi"/>
        </w:rPr>
        <w:t>d</w:t>
      </w:r>
      <w:r w:rsidR="006409A4" w:rsidRPr="00440B6A">
        <w:rPr>
          <w:rFonts w:ascii="Georgia" w:hAnsi="Georgia" w:cstheme="minorHAnsi"/>
        </w:rPr>
        <w:t>eep holes for septic test</w:t>
      </w:r>
      <w:r w:rsidR="00F50753" w:rsidRPr="00440B6A">
        <w:rPr>
          <w:rFonts w:ascii="Georgia" w:hAnsi="Georgia" w:cstheme="minorHAnsi"/>
        </w:rPr>
        <w:t xml:space="preserve"> pits, </w:t>
      </w:r>
      <w:r w:rsidR="001F5BE4" w:rsidRPr="00440B6A">
        <w:rPr>
          <w:rFonts w:ascii="Georgia" w:hAnsi="Georgia" w:cstheme="minorHAnsi"/>
        </w:rPr>
        <w:t xml:space="preserve">and </w:t>
      </w:r>
      <w:r w:rsidR="00F50753" w:rsidRPr="00440B6A">
        <w:rPr>
          <w:rFonts w:ascii="Georgia" w:hAnsi="Georgia" w:cstheme="minorHAnsi"/>
        </w:rPr>
        <w:t>o</w:t>
      </w:r>
      <w:r w:rsidR="006409A4" w:rsidRPr="00440B6A">
        <w:rPr>
          <w:rFonts w:ascii="Georgia" w:hAnsi="Georgia" w:cstheme="minorHAnsi"/>
        </w:rPr>
        <w:t>verhead utilities</w:t>
      </w:r>
      <w:r w:rsidR="00667406" w:rsidRPr="00440B6A">
        <w:rPr>
          <w:rFonts w:ascii="Georgia" w:hAnsi="Georgia" w:cstheme="minorHAnsi"/>
        </w:rPr>
        <w:t>.</w:t>
      </w:r>
    </w:p>
    <w:p w14:paraId="455138A4" w14:textId="77777777" w:rsidR="006409A4" w:rsidRPr="00440B6A" w:rsidRDefault="006409A4" w:rsidP="00C92970">
      <w:pPr>
        <w:pStyle w:val="BodyText"/>
        <w:spacing w:line="276" w:lineRule="auto"/>
        <w:ind w:left="0" w:firstLine="0"/>
        <w:rPr>
          <w:rFonts w:ascii="Georgia" w:hAnsi="Georgia" w:cstheme="minorHAnsi"/>
          <w:sz w:val="16"/>
          <w:szCs w:val="16"/>
        </w:rPr>
      </w:pPr>
    </w:p>
    <w:p w14:paraId="56BC1A10" w14:textId="4055067D" w:rsidR="00420C92" w:rsidRPr="00440B6A" w:rsidRDefault="00F50753" w:rsidP="00C92970">
      <w:pPr>
        <w:pStyle w:val="BodyText"/>
        <w:spacing w:before="1" w:line="276" w:lineRule="auto"/>
        <w:ind w:left="0" w:firstLine="0"/>
        <w:rPr>
          <w:rFonts w:ascii="Georgia" w:hAnsi="Georgia" w:cstheme="minorHAnsi"/>
        </w:rPr>
      </w:pPr>
      <w:r w:rsidRPr="00440B6A">
        <w:rPr>
          <w:rFonts w:ascii="Georgia" w:hAnsi="Georgia" w:cstheme="minorHAnsi"/>
          <w:b/>
        </w:rPr>
        <w:t>Request for Determination of Applicability</w:t>
      </w:r>
      <w:r w:rsidR="005E1FE2" w:rsidRPr="00440B6A">
        <w:rPr>
          <w:rFonts w:ascii="Georgia" w:hAnsi="Georgia" w:cstheme="minorHAnsi"/>
          <w:b/>
        </w:rPr>
        <w:t xml:space="preserve"> (RDA)</w:t>
      </w:r>
      <w:r w:rsidRPr="00440B6A">
        <w:rPr>
          <w:rFonts w:ascii="Georgia" w:hAnsi="Georgia" w:cstheme="minorHAnsi"/>
          <w:b/>
        </w:rPr>
        <w:t>:</w:t>
      </w:r>
      <w:r w:rsidR="001F5BE4" w:rsidRPr="00440B6A">
        <w:rPr>
          <w:rFonts w:ascii="Georgia" w:hAnsi="Georgia" w:cstheme="minorHAnsi"/>
          <w:b/>
        </w:rPr>
        <w:t xml:space="preserve">  </w:t>
      </w:r>
      <w:r w:rsidR="00667406" w:rsidRPr="00440B6A">
        <w:rPr>
          <w:rFonts w:ascii="Georgia" w:hAnsi="Georgia" w:cstheme="minorHAnsi"/>
        </w:rPr>
        <w:t>A</w:t>
      </w:r>
      <w:r w:rsidR="001F5BE4" w:rsidRPr="00440B6A">
        <w:rPr>
          <w:rFonts w:ascii="Georgia" w:hAnsi="Georgia" w:cstheme="minorHAnsi"/>
        </w:rPr>
        <w:t>n</w:t>
      </w:r>
      <w:r w:rsidR="00667406" w:rsidRPr="00440B6A">
        <w:rPr>
          <w:rFonts w:ascii="Georgia" w:hAnsi="Georgia" w:cstheme="minorHAnsi"/>
        </w:rPr>
        <w:t xml:space="preserve"> RDA</w:t>
      </w:r>
      <w:r w:rsidR="00667406" w:rsidRPr="00440B6A">
        <w:rPr>
          <w:rFonts w:ascii="Georgia" w:hAnsi="Georgia" w:cstheme="minorHAnsi"/>
          <w:b/>
        </w:rPr>
        <w:t xml:space="preserve"> </w:t>
      </w:r>
      <w:r w:rsidR="00CB2C3F" w:rsidRPr="00440B6A">
        <w:rPr>
          <w:rFonts w:ascii="Georgia" w:hAnsi="Georgia" w:cstheme="minorHAnsi"/>
          <w:bCs/>
        </w:rPr>
        <w:t xml:space="preserve">application </w:t>
      </w:r>
      <w:hyperlink r:id="rId10" w:history="1">
        <w:r w:rsidR="00CB2C3F" w:rsidRPr="00440B6A">
          <w:rPr>
            <w:rStyle w:val="Hyperlink"/>
            <w:rFonts w:ascii="Georgia" w:hAnsi="Georgia" w:cstheme="minorHAnsi"/>
            <w:bCs/>
          </w:rPr>
          <w:t>https://www.tyngsboroughma.gov/departments/inspectional-services/conservation/</w:t>
        </w:r>
      </w:hyperlink>
      <w:r w:rsidR="00CB2C3F" w:rsidRPr="00440B6A">
        <w:rPr>
          <w:rFonts w:ascii="Georgia" w:hAnsi="Georgia" w:cstheme="minorHAnsi"/>
          <w:bCs/>
        </w:rPr>
        <w:t xml:space="preserve"> </w:t>
      </w:r>
      <w:r w:rsidR="00667406" w:rsidRPr="00440B6A">
        <w:rPr>
          <w:rFonts w:ascii="Georgia" w:hAnsi="Georgia" w:cstheme="minorHAnsi"/>
        </w:rPr>
        <w:t xml:space="preserve">shall be filed for work within 100 feet of a resource area or 200 feet of a </w:t>
      </w:r>
      <w:r w:rsidR="001F5BE4" w:rsidRPr="00440B6A">
        <w:rPr>
          <w:rFonts w:ascii="Georgia" w:hAnsi="Georgia" w:cstheme="minorHAnsi"/>
        </w:rPr>
        <w:t xml:space="preserve">river and/or </w:t>
      </w:r>
      <w:r w:rsidR="00667406" w:rsidRPr="00440B6A">
        <w:rPr>
          <w:rFonts w:ascii="Georgia" w:hAnsi="Georgia" w:cstheme="minorHAnsi"/>
        </w:rPr>
        <w:t>perennial stream that will not significantly impact a wetland resource area.</w:t>
      </w:r>
      <w:r w:rsidR="001F5BE4" w:rsidRPr="00440B6A">
        <w:rPr>
          <w:rFonts w:ascii="Georgia" w:hAnsi="Georgia" w:cstheme="minorHAnsi"/>
        </w:rPr>
        <w:t xml:space="preserve">  An RDA determines if the proposed work is in an area subject to jurisdiction of the Wetlands Protection Act (WPA).  At a minimum, t</w:t>
      </w:r>
      <w:r w:rsidR="00667406" w:rsidRPr="00440B6A">
        <w:rPr>
          <w:rFonts w:ascii="Georgia" w:hAnsi="Georgia" w:cstheme="minorHAnsi"/>
        </w:rPr>
        <w:t>he following projects should file a Request for Determination of Applicability (RDA) with the Commission</w:t>
      </w:r>
      <w:r w:rsidR="001F5BE4" w:rsidRPr="00440B6A">
        <w:rPr>
          <w:rFonts w:ascii="Georgia" w:hAnsi="Georgia" w:cstheme="minorHAnsi"/>
        </w:rPr>
        <w:t>:</w:t>
      </w:r>
    </w:p>
    <w:p w14:paraId="5961CC4E" w14:textId="0EA4B76C" w:rsidR="00EE7D9B" w:rsidRPr="00440B6A" w:rsidRDefault="001F5BE4"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Installation of fences and driveways</w:t>
      </w:r>
    </w:p>
    <w:p w14:paraId="17E7BDC8" w14:textId="77777777" w:rsidR="00EE7D9B" w:rsidRPr="00440B6A" w:rsidRDefault="006C50F5"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Repair of old septic systems or installation of new ones.</w:t>
      </w:r>
    </w:p>
    <w:p w14:paraId="689257C6" w14:textId="2223C3CB" w:rsidR="00CB2C3F" w:rsidRPr="008730AF" w:rsidRDefault="006C50F5" w:rsidP="008730AF">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Connecting to sewer</w:t>
      </w:r>
    </w:p>
    <w:p w14:paraId="2D9C8AC4" w14:textId="511AF732" w:rsidR="00EE7D9B" w:rsidRDefault="006C50F5"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Installation of underground utilities</w:t>
      </w:r>
    </w:p>
    <w:p w14:paraId="128A18B3" w14:textId="77777777" w:rsidR="008730AF" w:rsidRPr="00440B6A" w:rsidRDefault="008730AF" w:rsidP="008730AF">
      <w:pPr>
        <w:pStyle w:val="ListParagraph"/>
        <w:tabs>
          <w:tab w:val="left" w:pos="1520"/>
        </w:tabs>
        <w:spacing w:line="276" w:lineRule="auto"/>
        <w:ind w:left="720" w:firstLine="0"/>
        <w:rPr>
          <w:rFonts w:ascii="Georgia" w:hAnsi="Georgia" w:cstheme="minorHAnsi"/>
          <w:sz w:val="24"/>
          <w:szCs w:val="24"/>
        </w:rPr>
      </w:pPr>
    </w:p>
    <w:p w14:paraId="69845259" w14:textId="77777777" w:rsidR="00EE7D9B" w:rsidRPr="00440B6A" w:rsidRDefault="006C50F5"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lastRenderedPageBreak/>
        <w:t>Installation of new drainage including berms, swales, and riprap</w:t>
      </w:r>
    </w:p>
    <w:p w14:paraId="145815AC" w14:textId="7F689736" w:rsidR="00EE7D9B" w:rsidRPr="00440B6A" w:rsidRDefault="00032A26" w:rsidP="00667406">
      <w:pPr>
        <w:pStyle w:val="ListParagraph"/>
        <w:numPr>
          <w:ilvl w:val="0"/>
          <w:numId w:val="11"/>
        </w:numPr>
        <w:tabs>
          <w:tab w:val="left" w:pos="1520"/>
        </w:tabs>
        <w:spacing w:line="276" w:lineRule="auto"/>
        <w:rPr>
          <w:rFonts w:ascii="Georgia" w:hAnsi="Georgia" w:cstheme="minorHAnsi"/>
          <w:sz w:val="24"/>
          <w:szCs w:val="24"/>
        </w:rPr>
      </w:pPr>
      <w:r w:rsidRPr="00440B6A">
        <w:rPr>
          <w:rFonts w:ascii="Georgia" w:hAnsi="Georgia" w:cstheme="minorHAnsi"/>
          <w:sz w:val="24"/>
          <w:szCs w:val="24"/>
        </w:rPr>
        <w:t>W</w:t>
      </w:r>
      <w:r w:rsidR="006C50F5" w:rsidRPr="00440B6A">
        <w:rPr>
          <w:rFonts w:ascii="Georgia" w:hAnsi="Georgia" w:cstheme="minorHAnsi"/>
          <w:sz w:val="24"/>
          <w:szCs w:val="24"/>
        </w:rPr>
        <w:t>ater level management</w:t>
      </w:r>
    </w:p>
    <w:p w14:paraId="6A7DF4EA" w14:textId="19763B59" w:rsidR="00667406" w:rsidRPr="00440B6A" w:rsidRDefault="00667406" w:rsidP="00667406">
      <w:pPr>
        <w:tabs>
          <w:tab w:val="left" w:pos="1520"/>
        </w:tabs>
        <w:spacing w:before="3" w:line="276" w:lineRule="auto"/>
        <w:rPr>
          <w:rFonts w:ascii="Georgia" w:hAnsi="Georgia" w:cstheme="minorHAnsi"/>
          <w:sz w:val="24"/>
          <w:szCs w:val="24"/>
        </w:rPr>
      </w:pPr>
    </w:p>
    <w:p w14:paraId="58CCE241" w14:textId="18AEF12A" w:rsidR="00032A26" w:rsidRPr="00440B6A" w:rsidRDefault="00667406" w:rsidP="00667406">
      <w:pPr>
        <w:pStyle w:val="ListParagraph"/>
        <w:tabs>
          <w:tab w:val="left" w:pos="1520"/>
        </w:tabs>
        <w:spacing w:line="276" w:lineRule="auto"/>
        <w:ind w:left="0" w:firstLine="0"/>
        <w:rPr>
          <w:rFonts w:ascii="Georgia" w:hAnsi="Georgia" w:cstheme="minorHAnsi"/>
          <w:sz w:val="24"/>
          <w:szCs w:val="24"/>
        </w:rPr>
      </w:pPr>
      <w:r w:rsidRPr="00440B6A">
        <w:rPr>
          <w:rFonts w:ascii="Georgia" w:hAnsi="Georgia" w:cstheme="minorHAnsi"/>
          <w:b/>
          <w:sz w:val="24"/>
          <w:szCs w:val="24"/>
        </w:rPr>
        <w:t>Notice of Intent</w:t>
      </w:r>
      <w:r w:rsidR="005E1FE2" w:rsidRPr="00440B6A">
        <w:rPr>
          <w:rFonts w:ascii="Georgia" w:hAnsi="Georgia" w:cstheme="minorHAnsi"/>
          <w:b/>
          <w:sz w:val="24"/>
          <w:szCs w:val="24"/>
        </w:rPr>
        <w:t xml:space="preserve"> (NOI)</w:t>
      </w:r>
      <w:r w:rsidRPr="00440B6A">
        <w:rPr>
          <w:rFonts w:ascii="Georgia" w:hAnsi="Georgia" w:cstheme="minorHAnsi"/>
          <w:b/>
          <w:sz w:val="24"/>
          <w:szCs w:val="24"/>
        </w:rPr>
        <w:t xml:space="preserve">: </w:t>
      </w:r>
      <w:r w:rsidR="00F50753" w:rsidRPr="00440B6A">
        <w:rPr>
          <w:rFonts w:ascii="Georgia" w:hAnsi="Georgia" w:cstheme="minorHAnsi"/>
          <w:sz w:val="24"/>
          <w:szCs w:val="24"/>
        </w:rPr>
        <w:t xml:space="preserve">The applicant should consult the Conservation </w:t>
      </w:r>
      <w:r w:rsidR="001F5BE4" w:rsidRPr="00440B6A">
        <w:rPr>
          <w:rFonts w:ascii="Georgia" w:hAnsi="Georgia" w:cstheme="minorHAnsi"/>
          <w:sz w:val="24"/>
          <w:szCs w:val="24"/>
        </w:rPr>
        <w:t>Director</w:t>
      </w:r>
      <w:r w:rsidR="00F50753" w:rsidRPr="00440B6A">
        <w:rPr>
          <w:rFonts w:ascii="Georgia" w:hAnsi="Georgia" w:cstheme="minorHAnsi"/>
          <w:sz w:val="24"/>
          <w:szCs w:val="24"/>
        </w:rPr>
        <w:t xml:space="preserve"> to determine whether filing a Notice of Intent </w:t>
      </w:r>
      <w:hyperlink r:id="rId11" w:history="1">
        <w:r w:rsidR="00CB2C3F" w:rsidRPr="00440B6A">
          <w:rPr>
            <w:rStyle w:val="Hyperlink"/>
            <w:rFonts w:ascii="Georgia" w:hAnsi="Georgia" w:cstheme="minorHAnsi"/>
            <w:sz w:val="24"/>
            <w:szCs w:val="24"/>
          </w:rPr>
          <w:t>https://www.tyngsboroughma.gov/departments/inspectional-services/conservation/</w:t>
        </w:r>
      </w:hyperlink>
      <w:r w:rsidR="00CB2C3F" w:rsidRPr="00440B6A">
        <w:rPr>
          <w:rFonts w:ascii="Georgia" w:hAnsi="Georgia" w:cstheme="minorHAnsi"/>
          <w:sz w:val="24"/>
          <w:szCs w:val="24"/>
        </w:rPr>
        <w:t xml:space="preserve"> </w:t>
      </w:r>
      <w:r w:rsidR="001F5BE4" w:rsidRPr="00440B6A">
        <w:rPr>
          <w:rFonts w:ascii="Georgia" w:hAnsi="Georgia" w:cstheme="minorHAnsi"/>
          <w:sz w:val="24"/>
          <w:szCs w:val="24"/>
        </w:rPr>
        <w:t>is necessary for their particular project</w:t>
      </w:r>
      <w:r w:rsidR="00F50753" w:rsidRPr="00440B6A">
        <w:rPr>
          <w:rFonts w:ascii="Georgia" w:hAnsi="Georgia" w:cstheme="minorHAnsi"/>
          <w:sz w:val="24"/>
          <w:szCs w:val="24"/>
        </w:rPr>
        <w:t>.</w:t>
      </w:r>
      <w:r w:rsidR="001F5BE4" w:rsidRPr="00440B6A">
        <w:rPr>
          <w:rFonts w:ascii="Georgia" w:hAnsi="Georgia" w:cstheme="minorHAnsi"/>
          <w:sz w:val="24"/>
          <w:szCs w:val="24"/>
        </w:rPr>
        <w:t xml:space="preserve">  </w:t>
      </w:r>
      <w:r w:rsidR="00CC008C" w:rsidRPr="00440B6A">
        <w:rPr>
          <w:rFonts w:ascii="Georgia" w:hAnsi="Georgia" w:cstheme="minorHAnsi"/>
          <w:sz w:val="24"/>
          <w:szCs w:val="24"/>
        </w:rPr>
        <w:t xml:space="preserve">Any work in a resource area </w:t>
      </w:r>
      <w:r w:rsidR="001F5BE4" w:rsidRPr="00440B6A">
        <w:rPr>
          <w:rFonts w:ascii="Georgia" w:hAnsi="Georgia" w:cstheme="minorHAnsi"/>
          <w:sz w:val="24"/>
          <w:szCs w:val="24"/>
        </w:rPr>
        <w:t xml:space="preserve">buffer zone </w:t>
      </w:r>
      <w:r w:rsidR="00CC008C" w:rsidRPr="00440B6A">
        <w:rPr>
          <w:rFonts w:ascii="Georgia" w:hAnsi="Georgia" w:cstheme="minorHAnsi"/>
          <w:sz w:val="24"/>
          <w:szCs w:val="24"/>
        </w:rPr>
        <w:t>requires filing a Notice of Intent</w:t>
      </w:r>
      <w:r w:rsidR="001F5BE4" w:rsidRPr="00440B6A">
        <w:rPr>
          <w:rFonts w:ascii="Georgia" w:hAnsi="Georgia" w:cstheme="minorHAnsi"/>
          <w:sz w:val="24"/>
          <w:szCs w:val="24"/>
        </w:rPr>
        <w:t xml:space="preserve">, and </w:t>
      </w:r>
      <w:r w:rsidR="00CC008C" w:rsidRPr="00440B6A">
        <w:rPr>
          <w:rFonts w:ascii="Georgia" w:hAnsi="Georgia" w:cstheme="minorHAnsi"/>
          <w:sz w:val="24"/>
          <w:szCs w:val="24"/>
        </w:rPr>
        <w:t>includes, but is not limited to:</w:t>
      </w:r>
      <w:r w:rsidR="001F5BE4" w:rsidRPr="00440B6A">
        <w:rPr>
          <w:rFonts w:ascii="Georgia" w:hAnsi="Georgia" w:cstheme="minorHAnsi"/>
          <w:sz w:val="24"/>
          <w:szCs w:val="24"/>
        </w:rPr>
        <w:t xml:space="preserve">  n</w:t>
      </w:r>
      <w:r w:rsidR="00CC008C" w:rsidRPr="00440B6A">
        <w:rPr>
          <w:rFonts w:ascii="Georgia" w:hAnsi="Georgia" w:cstheme="minorHAnsi"/>
          <w:sz w:val="24"/>
          <w:szCs w:val="24"/>
        </w:rPr>
        <w:t xml:space="preserve">ew </w:t>
      </w:r>
      <w:r w:rsidR="00F50753" w:rsidRPr="00440B6A">
        <w:rPr>
          <w:rFonts w:ascii="Georgia" w:hAnsi="Georgia" w:cstheme="minorHAnsi"/>
          <w:sz w:val="24"/>
          <w:szCs w:val="24"/>
        </w:rPr>
        <w:t>permanent</w:t>
      </w:r>
      <w:r w:rsidR="001F5BE4" w:rsidRPr="00440B6A">
        <w:rPr>
          <w:rFonts w:ascii="Georgia" w:hAnsi="Georgia" w:cstheme="minorHAnsi"/>
          <w:sz w:val="24"/>
          <w:szCs w:val="24"/>
        </w:rPr>
        <w:t xml:space="preserve"> or seasonal</w:t>
      </w:r>
      <w:r w:rsidR="00F50753" w:rsidRPr="00440B6A">
        <w:rPr>
          <w:rFonts w:ascii="Georgia" w:hAnsi="Georgia" w:cstheme="minorHAnsi"/>
          <w:sz w:val="24"/>
          <w:szCs w:val="24"/>
        </w:rPr>
        <w:t xml:space="preserve"> </w:t>
      </w:r>
      <w:r w:rsidR="00CC008C" w:rsidRPr="00440B6A">
        <w:rPr>
          <w:rFonts w:ascii="Georgia" w:hAnsi="Georgia" w:cstheme="minorHAnsi"/>
          <w:sz w:val="24"/>
          <w:szCs w:val="24"/>
        </w:rPr>
        <w:t>docks</w:t>
      </w:r>
      <w:r w:rsidR="00F50753" w:rsidRPr="00440B6A">
        <w:rPr>
          <w:rFonts w:ascii="Georgia" w:hAnsi="Georgia" w:cstheme="minorHAnsi"/>
          <w:sz w:val="24"/>
          <w:szCs w:val="24"/>
        </w:rPr>
        <w:t>, n</w:t>
      </w:r>
      <w:r w:rsidR="00CC008C" w:rsidRPr="00440B6A">
        <w:rPr>
          <w:rFonts w:ascii="Georgia" w:hAnsi="Georgia" w:cstheme="minorHAnsi"/>
          <w:sz w:val="24"/>
          <w:szCs w:val="24"/>
        </w:rPr>
        <w:t>ew beaches</w:t>
      </w:r>
      <w:r w:rsidR="00F50753" w:rsidRPr="00440B6A">
        <w:rPr>
          <w:rFonts w:ascii="Georgia" w:hAnsi="Georgia" w:cstheme="minorHAnsi"/>
          <w:sz w:val="24"/>
          <w:szCs w:val="24"/>
        </w:rPr>
        <w:t xml:space="preserve">, </w:t>
      </w:r>
      <w:r w:rsidR="001F5BE4" w:rsidRPr="00440B6A">
        <w:rPr>
          <w:rFonts w:ascii="Georgia" w:hAnsi="Georgia" w:cstheme="minorHAnsi"/>
          <w:sz w:val="24"/>
          <w:szCs w:val="24"/>
        </w:rPr>
        <w:t>in-ground pools, additions, new dwellings, industrial/commercial development, retaining walls and repairs to existing erosion barriers, and demolition.</w:t>
      </w:r>
    </w:p>
    <w:p w14:paraId="7573D569" w14:textId="77777777" w:rsidR="00CC008C" w:rsidRPr="00440B6A" w:rsidRDefault="00CC008C" w:rsidP="00C92970">
      <w:pPr>
        <w:pStyle w:val="ListParagraph"/>
        <w:tabs>
          <w:tab w:val="left" w:pos="1520"/>
        </w:tabs>
        <w:spacing w:line="276" w:lineRule="auto"/>
        <w:ind w:left="0" w:firstLine="0"/>
        <w:rPr>
          <w:rFonts w:ascii="Georgia" w:hAnsi="Georgia" w:cstheme="minorHAnsi"/>
          <w:sz w:val="24"/>
          <w:szCs w:val="24"/>
        </w:rPr>
      </w:pPr>
    </w:p>
    <w:p w14:paraId="4F08CA8D" w14:textId="2765D2F7" w:rsidR="00EE7D9B" w:rsidRPr="00440B6A" w:rsidRDefault="001F5BE4" w:rsidP="00C92970">
      <w:pPr>
        <w:pStyle w:val="BodyText"/>
        <w:spacing w:line="276" w:lineRule="auto"/>
        <w:ind w:left="360"/>
        <w:rPr>
          <w:rFonts w:ascii="Georgia" w:hAnsi="Georgia" w:cstheme="minorHAnsi"/>
        </w:rPr>
      </w:pPr>
      <w:r w:rsidRPr="00440B6A">
        <w:rPr>
          <w:rFonts w:ascii="Georgia" w:hAnsi="Georgia" w:cstheme="minorHAnsi"/>
        </w:rPr>
        <w:t>Additional Conservation Commission</w:t>
      </w:r>
      <w:r w:rsidR="00667406" w:rsidRPr="00440B6A">
        <w:rPr>
          <w:rFonts w:ascii="Georgia" w:hAnsi="Georgia" w:cstheme="minorHAnsi"/>
        </w:rPr>
        <w:t xml:space="preserve"> </w:t>
      </w:r>
      <w:r w:rsidRPr="00440B6A">
        <w:rPr>
          <w:rFonts w:ascii="Georgia" w:hAnsi="Georgia" w:cstheme="minorHAnsi"/>
        </w:rPr>
        <w:t>p</w:t>
      </w:r>
      <w:r w:rsidR="00667406" w:rsidRPr="00440B6A">
        <w:rPr>
          <w:rFonts w:ascii="Georgia" w:hAnsi="Georgia" w:cstheme="minorHAnsi"/>
        </w:rPr>
        <w:t>olicies</w:t>
      </w:r>
      <w:r w:rsidRPr="00440B6A">
        <w:rPr>
          <w:rFonts w:ascii="Georgia" w:hAnsi="Georgia" w:cstheme="minorHAnsi"/>
        </w:rPr>
        <w:t xml:space="preserve"> include</w:t>
      </w:r>
      <w:r w:rsidR="006C50F5" w:rsidRPr="00440B6A">
        <w:rPr>
          <w:rFonts w:ascii="Georgia" w:hAnsi="Georgia" w:cstheme="minorHAnsi"/>
        </w:rPr>
        <w:t>:</w:t>
      </w:r>
    </w:p>
    <w:p w14:paraId="1D368967" w14:textId="73838618" w:rsidR="00F50753" w:rsidRPr="00440B6A" w:rsidRDefault="00F50753" w:rsidP="00667406">
      <w:pPr>
        <w:pStyle w:val="BodyText"/>
        <w:numPr>
          <w:ilvl w:val="0"/>
          <w:numId w:val="10"/>
        </w:numPr>
        <w:spacing w:line="276" w:lineRule="auto"/>
        <w:rPr>
          <w:rFonts w:ascii="Georgia" w:hAnsi="Georgia" w:cstheme="minorHAnsi"/>
        </w:rPr>
      </w:pPr>
      <w:r w:rsidRPr="00440B6A">
        <w:rPr>
          <w:rFonts w:ascii="Georgia" w:hAnsi="Georgia" w:cstheme="minorHAnsi"/>
          <w:b/>
        </w:rPr>
        <w:t>Invasive Species Removal Buffer Zone Exemption:</w:t>
      </w:r>
      <w:r w:rsidR="001F5BE4" w:rsidRPr="00440B6A">
        <w:rPr>
          <w:rFonts w:ascii="Georgia" w:hAnsi="Georgia" w:cstheme="minorHAnsi"/>
          <w:b/>
        </w:rPr>
        <w:t xml:space="preserve">  </w:t>
      </w:r>
      <w:r w:rsidRPr="00440B6A">
        <w:rPr>
          <w:rFonts w:ascii="Georgia" w:hAnsi="Georgia" w:cstheme="minorHAnsi"/>
        </w:rPr>
        <w:t xml:space="preserve">Hand removal of invasive species in the buffer zone do not need to file with the </w:t>
      </w:r>
      <w:r w:rsidR="001F5BE4" w:rsidRPr="00440B6A">
        <w:rPr>
          <w:rFonts w:ascii="Georgia" w:hAnsi="Georgia" w:cstheme="minorHAnsi"/>
        </w:rPr>
        <w:t>C</w:t>
      </w:r>
      <w:r w:rsidRPr="00440B6A">
        <w:rPr>
          <w:rFonts w:ascii="Georgia" w:hAnsi="Georgia" w:cstheme="minorHAnsi"/>
        </w:rPr>
        <w:t>ommission as long as there is no excavation, and no use of spray chemicals.</w:t>
      </w:r>
      <w:r w:rsidR="00F47A3A" w:rsidRPr="00440B6A">
        <w:rPr>
          <w:rFonts w:ascii="Georgia" w:hAnsi="Georgia" w:cstheme="minorHAnsi"/>
        </w:rPr>
        <w:t xml:space="preserve">  </w:t>
      </w:r>
      <w:r w:rsidR="00667406" w:rsidRPr="00440B6A">
        <w:rPr>
          <w:rFonts w:ascii="Georgia" w:hAnsi="Georgia" w:cstheme="minorHAnsi"/>
        </w:rPr>
        <w:t>E</w:t>
      </w:r>
      <w:r w:rsidRPr="00440B6A">
        <w:rPr>
          <w:rFonts w:ascii="Georgia" w:hAnsi="Georgia" w:cstheme="minorHAnsi"/>
        </w:rPr>
        <w:t>xcavation</w:t>
      </w:r>
      <w:r w:rsidR="00667406" w:rsidRPr="00440B6A">
        <w:rPr>
          <w:rFonts w:ascii="Georgia" w:hAnsi="Georgia" w:cstheme="minorHAnsi"/>
        </w:rPr>
        <w:t xml:space="preserve">, </w:t>
      </w:r>
      <w:r w:rsidRPr="00440B6A">
        <w:rPr>
          <w:rFonts w:ascii="Georgia" w:hAnsi="Georgia" w:cstheme="minorHAnsi"/>
        </w:rPr>
        <w:t>removal of trees</w:t>
      </w:r>
      <w:r w:rsidR="00667406" w:rsidRPr="00440B6A">
        <w:rPr>
          <w:rFonts w:ascii="Georgia" w:hAnsi="Georgia" w:cstheme="minorHAnsi"/>
        </w:rPr>
        <w:t>/roots</w:t>
      </w:r>
      <w:r w:rsidRPr="00440B6A">
        <w:rPr>
          <w:rFonts w:ascii="Georgia" w:hAnsi="Georgia" w:cstheme="minorHAnsi"/>
        </w:rPr>
        <w:t xml:space="preserve">, use of chemicals, </w:t>
      </w:r>
      <w:r w:rsidR="00667406" w:rsidRPr="00440B6A">
        <w:rPr>
          <w:rFonts w:ascii="Georgia" w:hAnsi="Georgia" w:cstheme="minorHAnsi"/>
        </w:rPr>
        <w:t>s</w:t>
      </w:r>
      <w:r w:rsidRPr="00440B6A">
        <w:rPr>
          <w:rFonts w:ascii="Georgia" w:hAnsi="Georgia" w:cstheme="minorHAnsi"/>
        </w:rPr>
        <w:t xml:space="preserve">ignificant alteration </w:t>
      </w:r>
      <w:r w:rsidR="00667406" w:rsidRPr="00440B6A">
        <w:rPr>
          <w:rFonts w:ascii="Georgia" w:hAnsi="Georgia" w:cstheme="minorHAnsi"/>
        </w:rPr>
        <w:t xml:space="preserve">or work directly in the wetland resource area </w:t>
      </w:r>
      <w:r w:rsidRPr="00440B6A">
        <w:rPr>
          <w:rFonts w:ascii="Georgia" w:hAnsi="Georgia" w:cstheme="minorHAnsi"/>
        </w:rPr>
        <w:t xml:space="preserve">does </w:t>
      </w:r>
      <w:r w:rsidR="00667406" w:rsidRPr="00440B6A">
        <w:rPr>
          <w:rFonts w:ascii="Georgia" w:hAnsi="Georgia" w:cstheme="minorHAnsi"/>
        </w:rPr>
        <w:t xml:space="preserve">require </w:t>
      </w:r>
      <w:r w:rsidRPr="00440B6A">
        <w:rPr>
          <w:rFonts w:ascii="Georgia" w:hAnsi="Georgia" w:cstheme="minorHAnsi"/>
        </w:rPr>
        <w:t xml:space="preserve">filing with the Commission.  </w:t>
      </w:r>
    </w:p>
    <w:p w14:paraId="35864A4E" w14:textId="479C5AB5" w:rsidR="00EE7D9B" w:rsidRPr="00440B6A" w:rsidRDefault="006C50F5" w:rsidP="00667406">
      <w:pPr>
        <w:pStyle w:val="BodyText"/>
        <w:numPr>
          <w:ilvl w:val="0"/>
          <w:numId w:val="10"/>
        </w:numPr>
        <w:spacing w:line="276" w:lineRule="auto"/>
        <w:rPr>
          <w:rFonts w:ascii="Georgia" w:hAnsi="Georgia" w:cstheme="minorHAnsi"/>
        </w:rPr>
      </w:pPr>
      <w:r w:rsidRPr="00440B6A">
        <w:rPr>
          <w:rFonts w:ascii="Georgia" w:hAnsi="Georgia" w:cstheme="minorHAnsi"/>
          <w:b/>
        </w:rPr>
        <w:t>Water Withdrawal</w:t>
      </w:r>
      <w:r w:rsidRPr="00440B6A">
        <w:rPr>
          <w:rFonts w:ascii="Georgia" w:hAnsi="Georgia" w:cstheme="minorHAnsi"/>
        </w:rPr>
        <w:t>:</w:t>
      </w:r>
      <w:r w:rsidR="001F5BE4" w:rsidRPr="00440B6A">
        <w:rPr>
          <w:rFonts w:ascii="Georgia" w:hAnsi="Georgia" w:cstheme="minorHAnsi"/>
        </w:rPr>
        <w:t xml:space="preserve">  Residents </w:t>
      </w:r>
      <w:r w:rsidRPr="00440B6A">
        <w:rPr>
          <w:rFonts w:ascii="Georgia" w:hAnsi="Georgia" w:cstheme="minorHAnsi"/>
        </w:rPr>
        <w:t>can with</w:t>
      </w:r>
      <w:r w:rsidR="001F5BE4" w:rsidRPr="00440B6A">
        <w:rPr>
          <w:rFonts w:ascii="Georgia" w:hAnsi="Georgia" w:cstheme="minorHAnsi"/>
        </w:rPr>
        <w:t>draw water</w:t>
      </w:r>
      <w:r w:rsidRPr="00440B6A">
        <w:rPr>
          <w:rFonts w:ascii="Georgia" w:hAnsi="Georgia" w:cstheme="minorHAnsi"/>
        </w:rPr>
        <w:t xml:space="preserve"> for their personal use</w:t>
      </w:r>
      <w:r w:rsidR="001F5BE4" w:rsidRPr="00440B6A">
        <w:rPr>
          <w:rFonts w:ascii="Georgia" w:hAnsi="Georgia" w:cstheme="minorHAnsi"/>
        </w:rPr>
        <w:t xml:space="preserve"> from the following sources</w:t>
      </w:r>
      <w:r w:rsidRPr="00440B6A">
        <w:rPr>
          <w:rFonts w:ascii="Georgia" w:hAnsi="Georgia" w:cstheme="minorHAnsi"/>
        </w:rPr>
        <w:t xml:space="preserve">: </w:t>
      </w:r>
      <w:r w:rsidR="001F5BE4" w:rsidRPr="00440B6A">
        <w:rPr>
          <w:rFonts w:ascii="Georgia" w:hAnsi="Georgia" w:cstheme="minorHAnsi"/>
        </w:rPr>
        <w:t xml:space="preserve">Lake Althea, Flints Pond, Long Pond, Lake Mascuppic, </w:t>
      </w:r>
      <w:r w:rsidRPr="00440B6A">
        <w:rPr>
          <w:rFonts w:ascii="Georgia" w:hAnsi="Georgia" w:cstheme="minorHAnsi"/>
        </w:rPr>
        <w:t>Lake Massapoag, and the Merrimack River. Withdrawal from other bodies of water</w:t>
      </w:r>
      <w:r w:rsidR="00667406" w:rsidRPr="00440B6A">
        <w:rPr>
          <w:rFonts w:ascii="Georgia" w:hAnsi="Georgia" w:cstheme="minorHAnsi"/>
        </w:rPr>
        <w:t>,</w:t>
      </w:r>
      <w:r w:rsidRPr="00440B6A">
        <w:rPr>
          <w:rFonts w:ascii="Georgia" w:hAnsi="Georgia" w:cstheme="minorHAnsi"/>
        </w:rPr>
        <w:t xml:space="preserve"> such as streams or brooks</w:t>
      </w:r>
      <w:r w:rsidR="00667406" w:rsidRPr="00440B6A">
        <w:rPr>
          <w:rFonts w:ascii="Georgia" w:hAnsi="Georgia" w:cstheme="minorHAnsi"/>
        </w:rPr>
        <w:t>,</w:t>
      </w:r>
      <w:r w:rsidRPr="00440B6A">
        <w:rPr>
          <w:rFonts w:ascii="Georgia" w:hAnsi="Georgia" w:cstheme="minorHAnsi"/>
        </w:rPr>
        <w:t xml:space="preserve"> </w:t>
      </w:r>
      <w:r w:rsidR="001F5BE4" w:rsidRPr="00440B6A">
        <w:rPr>
          <w:rFonts w:ascii="Georgia" w:hAnsi="Georgia" w:cstheme="minorHAnsi"/>
        </w:rPr>
        <w:t xml:space="preserve">are </w:t>
      </w:r>
      <w:r w:rsidRPr="00440B6A">
        <w:rPr>
          <w:rFonts w:ascii="Georgia" w:hAnsi="Georgia" w:cstheme="minorHAnsi"/>
        </w:rPr>
        <w:t>require</w:t>
      </w:r>
      <w:r w:rsidR="001F5BE4" w:rsidRPr="00440B6A">
        <w:rPr>
          <w:rFonts w:ascii="Georgia" w:hAnsi="Georgia" w:cstheme="minorHAnsi"/>
        </w:rPr>
        <w:t>d</w:t>
      </w:r>
      <w:r w:rsidRPr="00440B6A">
        <w:rPr>
          <w:rFonts w:ascii="Georgia" w:hAnsi="Georgia" w:cstheme="minorHAnsi"/>
        </w:rPr>
        <w:t xml:space="preserve"> </w:t>
      </w:r>
      <w:r w:rsidR="001F5BE4" w:rsidRPr="00440B6A">
        <w:rPr>
          <w:rFonts w:ascii="Georgia" w:hAnsi="Georgia" w:cstheme="minorHAnsi"/>
        </w:rPr>
        <w:t>to</w:t>
      </w:r>
      <w:r w:rsidRPr="00440B6A">
        <w:rPr>
          <w:rFonts w:ascii="Georgia" w:hAnsi="Georgia" w:cstheme="minorHAnsi"/>
        </w:rPr>
        <w:t xml:space="preserve"> fil</w:t>
      </w:r>
      <w:r w:rsidR="001F5BE4" w:rsidRPr="00440B6A">
        <w:rPr>
          <w:rFonts w:ascii="Georgia" w:hAnsi="Georgia" w:cstheme="minorHAnsi"/>
        </w:rPr>
        <w:t>e</w:t>
      </w:r>
      <w:r w:rsidRPr="00440B6A">
        <w:rPr>
          <w:rFonts w:ascii="Georgia" w:hAnsi="Georgia" w:cstheme="minorHAnsi"/>
        </w:rPr>
        <w:t xml:space="preserve"> with the Commission.</w:t>
      </w:r>
      <w:r w:rsidR="001F5BE4" w:rsidRPr="00440B6A">
        <w:rPr>
          <w:rFonts w:ascii="Georgia" w:hAnsi="Georgia" w:cstheme="minorHAnsi"/>
        </w:rPr>
        <w:t xml:space="preserve">  Commercial/industrial b</w:t>
      </w:r>
      <w:r w:rsidRPr="00440B6A">
        <w:rPr>
          <w:rFonts w:ascii="Georgia" w:hAnsi="Georgia" w:cstheme="minorHAnsi"/>
        </w:rPr>
        <w:t xml:space="preserve">usinesses that wish to withdraw water from any resource in Tyngsborough must </w:t>
      </w:r>
      <w:r w:rsidR="001F5BE4" w:rsidRPr="00440B6A">
        <w:rPr>
          <w:rFonts w:ascii="Georgia" w:hAnsi="Georgia" w:cstheme="minorHAnsi"/>
        </w:rPr>
        <w:t xml:space="preserve">also </w:t>
      </w:r>
      <w:r w:rsidRPr="00440B6A">
        <w:rPr>
          <w:rFonts w:ascii="Georgia" w:hAnsi="Georgia" w:cstheme="minorHAnsi"/>
        </w:rPr>
        <w:t>file with the Commission.</w:t>
      </w:r>
    </w:p>
    <w:p w14:paraId="56ABA572" w14:textId="2BAC2C7C" w:rsidR="00F50753" w:rsidRPr="00440B6A" w:rsidRDefault="00F50753" w:rsidP="00667406">
      <w:pPr>
        <w:pStyle w:val="BodyText"/>
        <w:numPr>
          <w:ilvl w:val="0"/>
          <w:numId w:val="10"/>
        </w:numPr>
        <w:spacing w:line="276" w:lineRule="auto"/>
        <w:rPr>
          <w:rFonts w:ascii="Georgia" w:hAnsi="Georgia" w:cstheme="minorHAnsi"/>
        </w:rPr>
      </w:pPr>
      <w:r w:rsidRPr="00440B6A">
        <w:rPr>
          <w:rFonts w:ascii="Georgia" w:hAnsi="Georgia" w:cstheme="minorHAnsi"/>
          <w:b/>
        </w:rPr>
        <w:t>Trail Crossings:</w:t>
      </w:r>
      <w:r w:rsidR="001F5BE4" w:rsidRPr="00440B6A">
        <w:rPr>
          <w:rFonts w:ascii="Georgia" w:hAnsi="Georgia" w:cstheme="minorHAnsi"/>
          <w:b/>
        </w:rPr>
        <w:t xml:space="preserve">  </w:t>
      </w:r>
      <w:r w:rsidRPr="00440B6A">
        <w:rPr>
          <w:rFonts w:ascii="Georgia" w:hAnsi="Georgia" w:cstheme="minorHAnsi"/>
        </w:rPr>
        <w:t xml:space="preserve">Stream crossings for personal use of foot traffic </w:t>
      </w:r>
      <w:r w:rsidR="00667406" w:rsidRPr="00440B6A">
        <w:rPr>
          <w:rFonts w:ascii="Georgia" w:hAnsi="Georgia" w:cstheme="minorHAnsi"/>
        </w:rPr>
        <w:t xml:space="preserve">on trails </w:t>
      </w:r>
      <w:r w:rsidRPr="00440B6A">
        <w:rPr>
          <w:rFonts w:ascii="Georgia" w:hAnsi="Georgia" w:cstheme="minorHAnsi"/>
        </w:rPr>
        <w:t xml:space="preserve">do not need to file with the </w:t>
      </w:r>
      <w:r w:rsidR="00F47A3A" w:rsidRPr="00440B6A">
        <w:rPr>
          <w:rFonts w:ascii="Georgia" w:hAnsi="Georgia" w:cstheme="minorHAnsi"/>
        </w:rPr>
        <w:t>C</w:t>
      </w:r>
      <w:r w:rsidRPr="00440B6A">
        <w:rPr>
          <w:rFonts w:ascii="Georgia" w:hAnsi="Georgia" w:cstheme="minorHAnsi"/>
        </w:rPr>
        <w:t xml:space="preserve">ommission as long as there is no excavation, and no alteration to streamflow or habitat.  </w:t>
      </w:r>
    </w:p>
    <w:p w14:paraId="04F29B21" w14:textId="0AFBF3F8" w:rsidR="00F42588" w:rsidRPr="00440B6A" w:rsidRDefault="00F42588" w:rsidP="00667406">
      <w:pPr>
        <w:pStyle w:val="BodyText"/>
        <w:numPr>
          <w:ilvl w:val="0"/>
          <w:numId w:val="10"/>
        </w:numPr>
        <w:spacing w:line="276" w:lineRule="auto"/>
        <w:rPr>
          <w:rFonts w:ascii="Georgia" w:hAnsi="Georgia" w:cstheme="minorHAnsi"/>
        </w:rPr>
      </w:pPr>
      <w:r w:rsidRPr="00440B6A">
        <w:rPr>
          <w:rFonts w:ascii="Georgia" w:hAnsi="Georgia" w:cstheme="minorHAnsi"/>
          <w:b/>
        </w:rPr>
        <w:t>Beach Sand Nourishment</w:t>
      </w:r>
      <w:r w:rsidRPr="00440B6A">
        <w:rPr>
          <w:rFonts w:ascii="Georgia" w:hAnsi="Georgia" w:cstheme="minorHAnsi"/>
          <w:bCs/>
        </w:rPr>
        <w:t>:  Homeowners that wish to nourish their existing beach with new sand must contact the Conservation Commission to be added to the Beach Nourishment Activity List.</w:t>
      </w:r>
    </w:p>
    <w:p w14:paraId="3AAAD949" w14:textId="78FC4D0A" w:rsidR="00F50753" w:rsidRPr="00440B6A" w:rsidRDefault="00F42588" w:rsidP="00667406">
      <w:pPr>
        <w:pStyle w:val="BodyText"/>
        <w:numPr>
          <w:ilvl w:val="0"/>
          <w:numId w:val="10"/>
        </w:numPr>
        <w:spacing w:line="276" w:lineRule="auto"/>
        <w:rPr>
          <w:rFonts w:ascii="Georgia" w:hAnsi="Georgia" w:cstheme="minorHAnsi"/>
        </w:rPr>
      </w:pPr>
      <w:r w:rsidRPr="00440B6A">
        <w:rPr>
          <w:rFonts w:ascii="Georgia" w:hAnsi="Georgia" w:cstheme="minorHAnsi"/>
          <w:b/>
        </w:rPr>
        <w:t>Permanent Dock Aeration Systems</w:t>
      </w:r>
      <w:r w:rsidRPr="00440B6A">
        <w:rPr>
          <w:rFonts w:ascii="Georgia" w:hAnsi="Georgia" w:cstheme="minorHAnsi"/>
        </w:rPr>
        <w:t>:  Any person who installs an aeration/aeration system (AAS) pump device must notify the Tyngsborough Conservation Commission, Fire Dept., and Police Dept. of the presence of the device on your property in the event of an emergency. (please refer to the Tyngsborough Aerator &amp; Aerator Systems Regulations</w:t>
      </w:r>
      <w:r w:rsidR="0078052C" w:rsidRPr="00440B6A">
        <w:rPr>
          <w:rFonts w:ascii="Georgia" w:hAnsi="Georgia" w:cstheme="minorHAnsi"/>
          <w:vertAlign w:val="superscript"/>
        </w:rPr>
        <w:t>1</w:t>
      </w:r>
      <w:r w:rsidRPr="00440B6A">
        <w:rPr>
          <w:rFonts w:ascii="Georgia" w:hAnsi="Georgia" w:cstheme="minorHAnsi"/>
        </w:rPr>
        <w:t xml:space="preserve"> for guidance on the use of these systems)</w:t>
      </w:r>
    </w:p>
    <w:p w14:paraId="6F8F4F77" w14:textId="552FEE3A" w:rsidR="006920BB" w:rsidRPr="00440B6A" w:rsidRDefault="006920BB" w:rsidP="00667406">
      <w:pPr>
        <w:pStyle w:val="BodyText"/>
        <w:numPr>
          <w:ilvl w:val="0"/>
          <w:numId w:val="10"/>
        </w:numPr>
        <w:spacing w:line="276" w:lineRule="auto"/>
        <w:rPr>
          <w:rFonts w:ascii="Georgia" w:hAnsi="Georgia" w:cstheme="minorHAnsi"/>
        </w:rPr>
      </w:pPr>
      <w:r w:rsidRPr="00440B6A">
        <w:rPr>
          <w:rFonts w:ascii="Georgia" w:hAnsi="Georgia" w:cstheme="minorHAnsi"/>
          <w:b/>
        </w:rPr>
        <w:t>Tree Removal</w:t>
      </w:r>
      <w:r w:rsidRPr="00440B6A">
        <w:rPr>
          <w:rFonts w:ascii="Georgia" w:hAnsi="Georgia" w:cstheme="minorHAnsi"/>
        </w:rPr>
        <w:t xml:space="preserve">:  </w:t>
      </w:r>
      <w:r w:rsidR="003C6BC1" w:rsidRPr="00440B6A">
        <w:rPr>
          <w:rFonts w:ascii="Georgia" w:hAnsi="Georgia" w:cstheme="minorHAnsi"/>
        </w:rPr>
        <w:t>If a project consists of land clearing or clear cutting on an undeveloped lot</w:t>
      </w:r>
      <w:r w:rsidR="008730AF">
        <w:rPr>
          <w:rFonts w:ascii="Georgia" w:hAnsi="Georgia" w:cstheme="minorHAnsi"/>
        </w:rPr>
        <w:t>, or tree removal in a wetland area</w:t>
      </w:r>
      <w:r w:rsidR="003C6BC1" w:rsidRPr="00440B6A">
        <w:rPr>
          <w:rFonts w:ascii="Georgia" w:hAnsi="Georgia" w:cstheme="minorHAnsi"/>
        </w:rPr>
        <w:t>, a Tree Clearing Permit must be obtained from the Conservation Commission.  Refer to Section 3.16.00 of the Tyngsborough Zoning Bylaws</w:t>
      </w:r>
      <w:r w:rsidR="0078052C" w:rsidRPr="00440B6A">
        <w:rPr>
          <w:rFonts w:ascii="Georgia" w:hAnsi="Georgia" w:cstheme="minorHAnsi"/>
          <w:vertAlign w:val="superscript"/>
        </w:rPr>
        <w:t>1</w:t>
      </w:r>
      <w:r w:rsidR="003C6BC1" w:rsidRPr="00440B6A">
        <w:rPr>
          <w:rFonts w:ascii="Georgia" w:hAnsi="Georgia" w:cstheme="minorHAnsi"/>
        </w:rPr>
        <w:t xml:space="preserve"> </w:t>
      </w:r>
      <w:r w:rsidR="001A34A3" w:rsidRPr="00440B6A">
        <w:rPr>
          <w:rFonts w:ascii="Georgia" w:hAnsi="Georgia" w:cstheme="minorHAnsi"/>
        </w:rPr>
        <w:t xml:space="preserve">for </w:t>
      </w:r>
      <w:r w:rsidR="003C6BC1" w:rsidRPr="00440B6A">
        <w:rPr>
          <w:rFonts w:ascii="Georgia" w:hAnsi="Georgia" w:cstheme="minorHAnsi"/>
        </w:rPr>
        <w:t>guidance on obtaining a Tree Clearing Permit.</w:t>
      </w:r>
    </w:p>
    <w:p w14:paraId="3622F868" w14:textId="36D56098" w:rsidR="0078052C" w:rsidRPr="00440B6A" w:rsidRDefault="003C6BC1" w:rsidP="0078052C">
      <w:pPr>
        <w:pStyle w:val="BodyText"/>
        <w:numPr>
          <w:ilvl w:val="0"/>
          <w:numId w:val="10"/>
        </w:numPr>
        <w:spacing w:line="276" w:lineRule="auto"/>
        <w:rPr>
          <w:rFonts w:ascii="Georgia" w:hAnsi="Georgia" w:cstheme="minorHAnsi"/>
        </w:rPr>
      </w:pPr>
      <w:r w:rsidRPr="00440B6A">
        <w:rPr>
          <w:rFonts w:ascii="Georgia" w:hAnsi="Georgia" w:cstheme="minorHAnsi"/>
          <w:b/>
          <w:bCs/>
        </w:rPr>
        <w:t>Stormwater Management:</w:t>
      </w:r>
      <w:r w:rsidRPr="00440B6A">
        <w:rPr>
          <w:rFonts w:ascii="Georgia" w:hAnsi="Georgia" w:cstheme="minorHAnsi"/>
        </w:rPr>
        <w:t xml:space="preserve">  Stormwater run-off is regulated under Article XLIII of the Tyngsborough General Bylaws</w:t>
      </w:r>
      <w:r w:rsidR="0078052C" w:rsidRPr="00440B6A">
        <w:rPr>
          <w:rFonts w:ascii="Georgia" w:hAnsi="Georgia" w:cstheme="minorHAnsi"/>
          <w:vertAlign w:val="superscript"/>
        </w:rPr>
        <w:t>1</w:t>
      </w:r>
      <w:r w:rsidRPr="00440B6A">
        <w:rPr>
          <w:rFonts w:ascii="Georgia" w:hAnsi="Georgia" w:cstheme="minorHAnsi"/>
        </w:rPr>
        <w:t>, and the Tyngsborough Stormwater Regulations</w:t>
      </w:r>
      <w:r w:rsidR="0078052C" w:rsidRPr="00440B6A">
        <w:rPr>
          <w:rFonts w:ascii="Georgia" w:hAnsi="Georgia" w:cstheme="minorHAnsi"/>
          <w:vertAlign w:val="superscript"/>
        </w:rPr>
        <w:t>1</w:t>
      </w:r>
      <w:r w:rsidR="001A34A3" w:rsidRPr="00440B6A">
        <w:rPr>
          <w:rFonts w:ascii="Georgia" w:hAnsi="Georgia" w:cstheme="minorHAnsi"/>
        </w:rPr>
        <w:t>.</w:t>
      </w:r>
      <w:r w:rsidRPr="00440B6A">
        <w:rPr>
          <w:rFonts w:ascii="Georgia" w:hAnsi="Georgia" w:cstheme="minorHAnsi"/>
        </w:rPr>
        <w:t xml:space="preserve">  The Conservation Director will evaluate your project under these regulations to ascertain whether a Stormwater Management Permit is required.</w:t>
      </w:r>
    </w:p>
    <w:p w14:paraId="27D02D4F" w14:textId="77777777" w:rsidR="0078052C" w:rsidRPr="00440B6A" w:rsidRDefault="0078052C" w:rsidP="0078052C">
      <w:pPr>
        <w:pStyle w:val="BodyText"/>
        <w:spacing w:line="276" w:lineRule="auto"/>
        <w:ind w:left="1160" w:firstLine="0"/>
        <w:rPr>
          <w:rFonts w:ascii="Georgia" w:hAnsi="Georgia" w:cstheme="minorHAnsi"/>
        </w:rPr>
      </w:pPr>
    </w:p>
    <w:p w14:paraId="20A51354" w14:textId="1BF09E79" w:rsidR="003C6BC1" w:rsidRPr="001F5BE4" w:rsidRDefault="0078052C" w:rsidP="0078052C">
      <w:pPr>
        <w:pStyle w:val="BodyText"/>
        <w:spacing w:line="276" w:lineRule="auto"/>
        <w:ind w:left="360" w:firstLine="0"/>
        <w:rPr>
          <w:rFonts w:asciiTheme="minorHAnsi" w:hAnsiTheme="minorHAnsi" w:cstheme="minorHAnsi"/>
        </w:rPr>
      </w:pPr>
      <w:r w:rsidRPr="00440B6A">
        <w:rPr>
          <w:rFonts w:ascii="Georgia" w:hAnsi="Georgia" w:cstheme="minorHAnsi"/>
        </w:rPr>
        <w:t>1.</w:t>
      </w:r>
      <w:r w:rsidRPr="00440B6A">
        <w:rPr>
          <w:rFonts w:ascii="Georgia" w:hAnsi="Georgia" w:cstheme="minorHAnsi"/>
        </w:rPr>
        <w:tab/>
      </w:r>
      <w:r w:rsidR="001A34A3" w:rsidRPr="00440B6A">
        <w:rPr>
          <w:rFonts w:ascii="Georgia" w:hAnsi="Georgia" w:cstheme="minorHAnsi"/>
        </w:rPr>
        <w:t xml:space="preserve">All of these regulations can be found on the Town’s website: </w:t>
      </w:r>
      <w:hyperlink r:id="rId12" w:history="1">
        <w:r w:rsidR="001A34A3" w:rsidRPr="00440B6A">
          <w:rPr>
            <w:rStyle w:val="Hyperlink"/>
            <w:rFonts w:ascii="Georgia" w:hAnsi="Georgia" w:cstheme="minorHAnsi"/>
          </w:rPr>
          <w:t>https://www.tyngsboroughma.gov/town/important-documents/</w:t>
        </w:r>
      </w:hyperlink>
    </w:p>
    <w:p w14:paraId="74850104" w14:textId="607BC243" w:rsidR="003C6BC1" w:rsidRPr="003C6BC1" w:rsidRDefault="003C6BC1" w:rsidP="003C6BC1">
      <w:pPr>
        <w:tabs>
          <w:tab w:val="left" w:pos="1230"/>
        </w:tabs>
      </w:pPr>
    </w:p>
    <w:sectPr w:rsidR="003C6BC1" w:rsidRPr="003C6BC1" w:rsidSect="00F47A3A">
      <w:footerReference w:type="default" r:id="rId13"/>
      <w:pgSz w:w="12240" w:h="15840"/>
      <w:pgMar w:top="540" w:right="720" w:bottom="720" w:left="720" w:header="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F8068" w14:textId="77777777" w:rsidR="004B6C96" w:rsidRDefault="004B6C96">
      <w:r>
        <w:separator/>
      </w:r>
    </w:p>
  </w:endnote>
  <w:endnote w:type="continuationSeparator" w:id="0">
    <w:p w14:paraId="4036F1C6" w14:textId="77777777" w:rsidR="004B6C96" w:rsidRDefault="004B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5C2B1" w14:textId="33B590A8" w:rsidR="00EE7D9B" w:rsidRDefault="006B7485">
    <w:pPr>
      <w:pStyle w:val="BodyText"/>
      <w:spacing w:line="14" w:lineRule="auto"/>
      <w:ind w:left="0" w:firstLine="0"/>
      <w:rPr>
        <w:sz w:val="20"/>
      </w:rPr>
    </w:pPr>
    <w:r>
      <w:rPr>
        <w:noProof/>
      </w:rPr>
      <mc:AlternateContent>
        <mc:Choice Requires="wps">
          <w:drawing>
            <wp:anchor distT="0" distB="0" distL="114300" distR="114300" simplePos="0" relativeHeight="503312552" behindDoc="1" locked="0" layoutInCell="1" allowOverlap="1" wp14:anchorId="76309957" wp14:editId="466FB802">
              <wp:simplePos x="0" y="0"/>
              <wp:positionH relativeFrom="page">
                <wp:posOffset>1133475</wp:posOffset>
              </wp:positionH>
              <wp:positionV relativeFrom="page">
                <wp:posOffset>9363074</wp:posOffset>
              </wp:positionV>
              <wp:extent cx="3181350" cy="4095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D3971" w14:textId="77777777" w:rsidR="003C6BC1" w:rsidRPr="003C6BC1" w:rsidRDefault="003C6BC1" w:rsidP="003C6BC1">
                          <w:pPr>
                            <w:pStyle w:val="BodyText"/>
                            <w:spacing w:before="10" w:after="1" w:line="276" w:lineRule="auto"/>
                            <w:ind w:left="0" w:firstLine="0"/>
                            <w:rPr>
                              <w:rFonts w:asciiTheme="minorHAnsi" w:hAnsiTheme="minorHAnsi" w:cstheme="minorHAnsi"/>
                              <w:sz w:val="16"/>
                              <w:szCs w:val="16"/>
                            </w:rPr>
                          </w:pPr>
                          <w:r w:rsidRPr="003C6BC1">
                            <w:rPr>
                              <w:rFonts w:asciiTheme="minorHAnsi" w:hAnsiTheme="minorHAnsi" w:cstheme="minorHAnsi"/>
                              <w:sz w:val="16"/>
                              <w:szCs w:val="16"/>
                            </w:rPr>
                            <w:t>Accepted:</w:t>
                          </w:r>
                          <w:r w:rsidRPr="003C6BC1">
                            <w:rPr>
                              <w:rFonts w:asciiTheme="minorHAnsi" w:hAnsiTheme="minorHAnsi" w:cstheme="minorHAnsi"/>
                              <w:sz w:val="16"/>
                              <w:szCs w:val="16"/>
                            </w:rPr>
                            <w:tab/>
                            <w:t>2/23/1993</w:t>
                          </w:r>
                        </w:p>
                        <w:p w14:paraId="0E360BBC" w14:textId="77777777" w:rsidR="003C6BC1" w:rsidRDefault="003C6BC1" w:rsidP="003C6BC1">
                          <w:pPr>
                            <w:pStyle w:val="BodyText"/>
                            <w:spacing w:before="10" w:after="1" w:line="276" w:lineRule="auto"/>
                            <w:ind w:left="0" w:firstLine="0"/>
                            <w:rPr>
                              <w:rFonts w:asciiTheme="minorHAnsi" w:hAnsiTheme="minorHAnsi" w:cstheme="minorHAnsi"/>
                              <w:sz w:val="16"/>
                              <w:szCs w:val="16"/>
                            </w:rPr>
                          </w:pPr>
                          <w:r w:rsidRPr="003C6BC1">
                            <w:rPr>
                              <w:rFonts w:asciiTheme="minorHAnsi" w:hAnsiTheme="minorHAnsi" w:cstheme="minorHAnsi"/>
                              <w:sz w:val="16"/>
                              <w:szCs w:val="16"/>
                            </w:rPr>
                            <w:t>Amendments:</w:t>
                          </w:r>
                          <w:r>
                            <w:rPr>
                              <w:rFonts w:asciiTheme="minorHAnsi" w:hAnsiTheme="minorHAnsi" w:cstheme="minorHAnsi"/>
                              <w:sz w:val="16"/>
                              <w:szCs w:val="16"/>
                            </w:rPr>
                            <w:t xml:space="preserve"> </w:t>
                          </w:r>
                          <w:r w:rsidRPr="003C6BC1">
                            <w:rPr>
                              <w:rFonts w:asciiTheme="minorHAnsi" w:hAnsiTheme="minorHAnsi" w:cstheme="minorHAnsi"/>
                              <w:sz w:val="16"/>
                              <w:szCs w:val="16"/>
                            </w:rPr>
                            <w:t>6/22/93, 11/17/98, 7/26/05,</w:t>
                          </w:r>
                        </w:p>
                        <w:p w14:paraId="10D17FFE" w14:textId="107FF911" w:rsidR="003C6BC1" w:rsidRPr="003C6BC1" w:rsidRDefault="003C6BC1" w:rsidP="003C6BC1">
                          <w:pPr>
                            <w:pStyle w:val="BodyText"/>
                            <w:spacing w:before="10" w:after="1" w:line="276" w:lineRule="auto"/>
                            <w:ind w:left="0" w:firstLine="0"/>
                            <w:rPr>
                              <w:rFonts w:asciiTheme="minorHAnsi" w:hAnsiTheme="minorHAnsi" w:cstheme="minorHAnsi"/>
                              <w:sz w:val="16"/>
                              <w:szCs w:val="16"/>
                            </w:rPr>
                          </w:pPr>
                          <w:r w:rsidRPr="003C6BC1">
                            <w:rPr>
                              <w:rFonts w:asciiTheme="minorHAnsi" w:hAnsiTheme="minorHAnsi" w:cstheme="minorHAnsi"/>
                              <w:sz w:val="16"/>
                              <w:szCs w:val="16"/>
                            </w:rPr>
                            <w:t xml:space="preserve">7/10/18, 10/20, </w:t>
                          </w:r>
                          <w:r w:rsidR="008730AF">
                            <w:rPr>
                              <w:rFonts w:asciiTheme="minorHAnsi" w:hAnsiTheme="minorHAnsi" w:cstheme="minorHAnsi"/>
                              <w:sz w:val="16"/>
                              <w:szCs w:val="16"/>
                            </w:rPr>
                            <w:t>7/11</w:t>
                          </w:r>
                          <w:r w:rsidRPr="003C6BC1">
                            <w:rPr>
                              <w:rFonts w:asciiTheme="minorHAnsi" w:hAnsiTheme="minorHAnsi" w:cstheme="minorHAnsi"/>
                              <w:sz w:val="16"/>
                              <w:szCs w:val="16"/>
                            </w:rPr>
                            <w:t>/23</w:t>
                          </w:r>
                        </w:p>
                        <w:p w14:paraId="21068BB6" w14:textId="5EA9A031" w:rsidR="00EE7D9B" w:rsidRDefault="00EE7D9B">
                          <w:pPr>
                            <w:pStyle w:val="BodyText"/>
                            <w:spacing w:before="10" w:line="240" w:lineRule="auto"/>
                            <w:ind w:left="2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09957" id="_x0000_t202" coordsize="21600,21600" o:spt="202" path="m,l,21600r21600,l21600,xe">
              <v:stroke joinstyle="miter"/>
              <v:path gradientshapeok="t" o:connecttype="rect"/>
            </v:shapetype>
            <v:shape id="Text Box 2" o:spid="_x0000_s1026" type="#_x0000_t202" style="position:absolute;margin-left:89.25pt;margin-top:737.25pt;width:250.5pt;height:32.25pt;z-index:-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" filled="f" stroked="f">
              <v:textbox inset="0,0,0,0">
                <w:txbxContent>
                  <w:p w14:paraId="5D3D3971" w14:textId="77777777" w:rsidR="003C6BC1" w:rsidRPr="003C6BC1" w:rsidRDefault="003C6BC1" w:rsidP="003C6BC1">
                    <w:pPr>
                      <w:pStyle w:val="BodyText"/>
                      <w:spacing w:before="10" w:after="1" w:line="276" w:lineRule="auto"/>
                      <w:ind w:left="0" w:firstLine="0"/>
                      <w:rPr>
                        <w:rFonts w:asciiTheme="minorHAnsi" w:hAnsiTheme="minorHAnsi" w:cstheme="minorHAnsi"/>
                        <w:sz w:val="16"/>
                        <w:szCs w:val="16"/>
                      </w:rPr>
                    </w:pPr>
                    <w:r w:rsidRPr="003C6BC1">
                      <w:rPr>
                        <w:rFonts w:asciiTheme="minorHAnsi" w:hAnsiTheme="minorHAnsi" w:cstheme="minorHAnsi"/>
                        <w:sz w:val="16"/>
                        <w:szCs w:val="16"/>
                      </w:rPr>
                      <w:t>Accepted:</w:t>
                    </w:r>
                    <w:r w:rsidRPr="003C6BC1">
                      <w:rPr>
                        <w:rFonts w:asciiTheme="minorHAnsi" w:hAnsiTheme="minorHAnsi" w:cstheme="minorHAnsi"/>
                        <w:sz w:val="16"/>
                        <w:szCs w:val="16"/>
                      </w:rPr>
                      <w:tab/>
                      <w:t>2/23/1993</w:t>
                    </w:r>
                  </w:p>
                  <w:p w14:paraId="0E360BBC" w14:textId="77777777" w:rsidR="003C6BC1" w:rsidRDefault="003C6BC1" w:rsidP="003C6BC1">
                    <w:pPr>
                      <w:pStyle w:val="BodyText"/>
                      <w:spacing w:before="10" w:after="1" w:line="276" w:lineRule="auto"/>
                      <w:ind w:left="0" w:firstLine="0"/>
                      <w:rPr>
                        <w:rFonts w:asciiTheme="minorHAnsi" w:hAnsiTheme="minorHAnsi" w:cstheme="minorHAnsi"/>
                        <w:sz w:val="16"/>
                        <w:szCs w:val="16"/>
                      </w:rPr>
                    </w:pPr>
                    <w:r w:rsidRPr="003C6BC1">
                      <w:rPr>
                        <w:rFonts w:asciiTheme="minorHAnsi" w:hAnsiTheme="minorHAnsi" w:cstheme="minorHAnsi"/>
                        <w:sz w:val="16"/>
                        <w:szCs w:val="16"/>
                      </w:rPr>
                      <w:t>Amendments:</w:t>
                    </w:r>
                    <w:r>
                      <w:rPr>
                        <w:rFonts w:asciiTheme="minorHAnsi" w:hAnsiTheme="minorHAnsi" w:cstheme="minorHAnsi"/>
                        <w:sz w:val="16"/>
                        <w:szCs w:val="16"/>
                      </w:rPr>
                      <w:t xml:space="preserve"> </w:t>
                    </w:r>
                    <w:r w:rsidRPr="003C6BC1">
                      <w:rPr>
                        <w:rFonts w:asciiTheme="minorHAnsi" w:hAnsiTheme="minorHAnsi" w:cstheme="minorHAnsi"/>
                        <w:sz w:val="16"/>
                        <w:szCs w:val="16"/>
                      </w:rPr>
                      <w:t>6/22/93, 11/17/98, 7/26/05,</w:t>
                    </w:r>
                  </w:p>
                  <w:p w14:paraId="10D17FFE" w14:textId="107FF911" w:rsidR="003C6BC1" w:rsidRPr="003C6BC1" w:rsidRDefault="003C6BC1" w:rsidP="003C6BC1">
                    <w:pPr>
                      <w:pStyle w:val="BodyText"/>
                      <w:spacing w:before="10" w:after="1" w:line="276" w:lineRule="auto"/>
                      <w:ind w:left="0" w:firstLine="0"/>
                      <w:rPr>
                        <w:rFonts w:asciiTheme="minorHAnsi" w:hAnsiTheme="minorHAnsi" w:cstheme="minorHAnsi"/>
                        <w:sz w:val="16"/>
                        <w:szCs w:val="16"/>
                      </w:rPr>
                    </w:pPr>
                    <w:r w:rsidRPr="003C6BC1">
                      <w:rPr>
                        <w:rFonts w:asciiTheme="minorHAnsi" w:hAnsiTheme="minorHAnsi" w:cstheme="minorHAnsi"/>
                        <w:sz w:val="16"/>
                        <w:szCs w:val="16"/>
                      </w:rPr>
                      <w:t xml:space="preserve">7/10/18, 10/20, </w:t>
                    </w:r>
                    <w:r w:rsidR="008730AF">
                      <w:rPr>
                        <w:rFonts w:asciiTheme="minorHAnsi" w:hAnsiTheme="minorHAnsi" w:cstheme="minorHAnsi"/>
                        <w:sz w:val="16"/>
                        <w:szCs w:val="16"/>
                      </w:rPr>
                      <w:t>7/11</w:t>
                    </w:r>
                    <w:r w:rsidRPr="003C6BC1">
                      <w:rPr>
                        <w:rFonts w:asciiTheme="minorHAnsi" w:hAnsiTheme="minorHAnsi" w:cstheme="minorHAnsi"/>
                        <w:sz w:val="16"/>
                        <w:szCs w:val="16"/>
                      </w:rPr>
                      <w:t>/23</w:t>
                    </w:r>
                  </w:p>
                  <w:p w14:paraId="21068BB6" w14:textId="5EA9A031" w:rsidR="00EE7D9B" w:rsidRDefault="00EE7D9B">
                    <w:pPr>
                      <w:pStyle w:val="BodyText"/>
                      <w:spacing w:before="10" w:line="240" w:lineRule="auto"/>
                      <w:ind w:left="20" w:firstLine="0"/>
                    </w:pPr>
                  </w:p>
                </w:txbxContent>
              </v:textbox>
              <w10:wrap anchorx="page" anchory="page"/>
            </v:shape>
          </w:pict>
        </mc:Fallback>
      </mc:AlternateContent>
    </w:r>
    <w:r>
      <w:rPr>
        <w:noProof/>
      </w:rPr>
      <mc:AlternateContent>
        <mc:Choice Requires="wps">
          <w:drawing>
            <wp:anchor distT="0" distB="0" distL="114300" distR="114300" simplePos="0" relativeHeight="503312576" behindDoc="1" locked="0" layoutInCell="1" allowOverlap="1" wp14:anchorId="417783C2" wp14:editId="1C83FAC0">
              <wp:simplePos x="0" y="0"/>
              <wp:positionH relativeFrom="page">
                <wp:posOffset>3821430</wp:posOffset>
              </wp:positionH>
              <wp:positionV relativeFrom="page">
                <wp:posOffset>9418955</wp:posOffset>
              </wp:positionV>
              <wp:extent cx="127000" cy="19431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C839" w14:textId="6D9AFBE5" w:rsidR="00EE7D9B" w:rsidRDefault="006C50F5">
                          <w:pPr>
                            <w:pStyle w:val="BodyText"/>
                            <w:spacing w:before="10" w:line="240" w:lineRule="auto"/>
                            <w:ind w:left="40" w:firstLine="0"/>
                          </w:pPr>
                          <w:r>
                            <w:fldChar w:fldCharType="begin"/>
                          </w:r>
                          <w:r>
                            <w:instrText xml:space="preserve"> PAGE </w:instrText>
                          </w:r>
                          <w:r>
                            <w:fldChar w:fldCharType="separate"/>
                          </w:r>
                          <w:r w:rsidR="006674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783C2" id="Text Box 1" o:spid="_x0000_s1027" type="#_x0000_t202" style="position:absolute;margin-left:300.9pt;margin-top:741.65pt;width:10pt;height:15.3pt;z-index:-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" filled="f" stroked="f">
              <v:textbox inset="0,0,0,0">
                <w:txbxContent>
                  <w:p w14:paraId="6021C839" w14:textId="6D9AFBE5" w:rsidR="00EE7D9B" w:rsidRDefault="006C50F5">
                    <w:pPr>
                      <w:pStyle w:val="BodyText"/>
                      <w:spacing w:before="10" w:line="240" w:lineRule="auto"/>
                      <w:ind w:left="40" w:firstLine="0"/>
                    </w:pPr>
                    <w:r>
                      <w:fldChar w:fldCharType="begin"/>
                    </w:r>
                    <w:r>
                      <w:instrText xml:space="preserve"> PAGE </w:instrText>
                    </w:r>
                    <w:r>
                      <w:fldChar w:fldCharType="separate"/>
                    </w:r>
                    <w:r w:rsidR="00667406">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92192" w14:textId="77777777" w:rsidR="004B6C96" w:rsidRDefault="004B6C96">
      <w:r>
        <w:separator/>
      </w:r>
    </w:p>
  </w:footnote>
  <w:footnote w:type="continuationSeparator" w:id="0">
    <w:p w14:paraId="00A34A09" w14:textId="77777777" w:rsidR="004B6C96" w:rsidRDefault="004B6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78A"/>
    <w:multiLevelType w:val="hybridMultilevel"/>
    <w:tmpl w:val="6546AE64"/>
    <w:lvl w:ilvl="0" w:tplc="C548DB3C">
      <w:start w:val="1"/>
      <w:numFmt w:val="decimal"/>
      <w:lvlText w:val="%1."/>
      <w:lvlJc w:val="left"/>
      <w:pPr>
        <w:ind w:left="1520" w:hanging="360"/>
      </w:pPr>
      <w:rPr>
        <w:rFonts w:ascii="Times New Roman" w:eastAsia="Times New Roman" w:hAnsi="Times New Roman" w:cs="Times New Roman" w:hint="default"/>
        <w:spacing w:val="-5"/>
        <w:w w:val="100"/>
        <w:sz w:val="24"/>
        <w:szCs w:val="24"/>
      </w:rPr>
    </w:lvl>
    <w:lvl w:ilvl="1" w:tplc="18C4989A">
      <w:numFmt w:val="bullet"/>
      <w:lvlText w:val="•"/>
      <w:lvlJc w:val="left"/>
      <w:pPr>
        <w:ind w:left="2284" w:hanging="360"/>
      </w:pPr>
      <w:rPr>
        <w:rFonts w:hint="default"/>
      </w:rPr>
    </w:lvl>
    <w:lvl w:ilvl="2" w:tplc="C582B1BE">
      <w:numFmt w:val="bullet"/>
      <w:lvlText w:val="•"/>
      <w:lvlJc w:val="left"/>
      <w:pPr>
        <w:ind w:left="3048" w:hanging="360"/>
      </w:pPr>
      <w:rPr>
        <w:rFonts w:hint="default"/>
      </w:rPr>
    </w:lvl>
    <w:lvl w:ilvl="3" w:tplc="5CEEADAC">
      <w:numFmt w:val="bullet"/>
      <w:lvlText w:val="•"/>
      <w:lvlJc w:val="left"/>
      <w:pPr>
        <w:ind w:left="3812" w:hanging="360"/>
      </w:pPr>
      <w:rPr>
        <w:rFonts w:hint="default"/>
      </w:rPr>
    </w:lvl>
    <w:lvl w:ilvl="4" w:tplc="484C0790">
      <w:numFmt w:val="bullet"/>
      <w:lvlText w:val="•"/>
      <w:lvlJc w:val="left"/>
      <w:pPr>
        <w:ind w:left="4576" w:hanging="360"/>
      </w:pPr>
      <w:rPr>
        <w:rFonts w:hint="default"/>
      </w:rPr>
    </w:lvl>
    <w:lvl w:ilvl="5" w:tplc="98B6EBD2">
      <w:numFmt w:val="bullet"/>
      <w:lvlText w:val="•"/>
      <w:lvlJc w:val="left"/>
      <w:pPr>
        <w:ind w:left="5340" w:hanging="360"/>
      </w:pPr>
      <w:rPr>
        <w:rFonts w:hint="default"/>
      </w:rPr>
    </w:lvl>
    <w:lvl w:ilvl="6" w:tplc="5B228062">
      <w:numFmt w:val="bullet"/>
      <w:lvlText w:val="•"/>
      <w:lvlJc w:val="left"/>
      <w:pPr>
        <w:ind w:left="6104" w:hanging="360"/>
      </w:pPr>
      <w:rPr>
        <w:rFonts w:hint="default"/>
      </w:rPr>
    </w:lvl>
    <w:lvl w:ilvl="7" w:tplc="91AE2BE6">
      <w:numFmt w:val="bullet"/>
      <w:lvlText w:val="•"/>
      <w:lvlJc w:val="left"/>
      <w:pPr>
        <w:ind w:left="6868" w:hanging="360"/>
      </w:pPr>
      <w:rPr>
        <w:rFonts w:hint="default"/>
      </w:rPr>
    </w:lvl>
    <w:lvl w:ilvl="8" w:tplc="6BB46000">
      <w:numFmt w:val="bullet"/>
      <w:lvlText w:val="•"/>
      <w:lvlJc w:val="left"/>
      <w:pPr>
        <w:ind w:left="7632" w:hanging="360"/>
      </w:pPr>
      <w:rPr>
        <w:rFonts w:hint="default"/>
      </w:rPr>
    </w:lvl>
  </w:abstractNum>
  <w:abstractNum w:abstractNumId="1" w15:restartNumberingAfterBreak="0">
    <w:nsid w:val="131C3F14"/>
    <w:multiLevelType w:val="hybridMultilevel"/>
    <w:tmpl w:val="46BE4250"/>
    <w:lvl w:ilvl="0" w:tplc="0409000F">
      <w:start w:val="1"/>
      <w:numFmt w:val="decimal"/>
      <w:lvlText w:val="%1."/>
      <w:lvlJc w:val="left"/>
      <w:pPr>
        <w:ind w:left="360" w:hanging="360"/>
      </w:pPr>
      <w:rPr>
        <w:rFonts w:hint="default"/>
        <w:spacing w:val="-5"/>
        <w:w w:val="100"/>
        <w:sz w:val="24"/>
        <w:szCs w:val="24"/>
      </w:rPr>
    </w:lvl>
    <w:lvl w:ilvl="1" w:tplc="CF8CC18C">
      <w:numFmt w:val="bullet"/>
      <w:lvlText w:val="•"/>
      <w:lvlJc w:val="left"/>
      <w:pPr>
        <w:ind w:left="1124" w:hanging="360"/>
      </w:pPr>
      <w:rPr>
        <w:rFonts w:hint="default"/>
      </w:rPr>
    </w:lvl>
    <w:lvl w:ilvl="2" w:tplc="A5B21BFA">
      <w:numFmt w:val="bullet"/>
      <w:lvlText w:val="•"/>
      <w:lvlJc w:val="left"/>
      <w:pPr>
        <w:ind w:left="1888" w:hanging="360"/>
      </w:pPr>
      <w:rPr>
        <w:rFonts w:hint="default"/>
      </w:rPr>
    </w:lvl>
    <w:lvl w:ilvl="3" w:tplc="B08C5EA8">
      <w:numFmt w:val="bullet"/>
      <w:lvlText w:val="•"/>
      <w:lvlJc w:val="left"/>
      <w:pPr>
        <w:ind w:left="2652" w:hanging="360"/>
      </w:pPr>
      <w:rPr>
        <w:rFonts w:hint="default"/>
      </w:rPr>
    </w:lvl>
    <w:lvl w:ilvl="4" w:tplc="EC82EF26">
      <w:numFmt w:val="bullet"/>
      <w:lvlText w:val="•"/>
      <w:lvlJc w:val="left"/>
      <w:pPr>
        <w:ind w:left="3416" w:hanging="360"/>
      </w:pPr>
      <w:rPr>
        <w:rFonts w:hint="default"/>
      </w:rPr>
    </w:lvl>
    <w:lvl w:ilvl="5" w:tplc="13AAE3BE">
      <w:numFmt w:val="bullet"/>
      <w:lvlText w:val="•"/>
      <w:lvlJc w:val="left"/>
      <w:pPr>
        <w:ind w:left="4180" w:hanging="360"/>
      </w:pPr>
      <w:rPr>
        <w:rFonts w:hint="default"/>
      </w:rPr>
    </w:lvl>
    <w:lvl w:ilvl="6" w:tplc="A0EC2D16">
      <w:numFmt w:val="bullet"/>
      <w:lvlText w:val="•"/>
      <w:lvlJc w:val="left"/>
      <w:pPr>
        <w:ind w:left="4944" w:hanging="360"/>
      </w:pPr>
      <w:rPr>
        <w:rFonts w:hint="default"/>
      </w:rPr>
    </w:lvl>
    <w:lvl w:ilvl="7" w:tplc="0682EDD0">
      <w:numFmt w:val="bullet"/>
      <w:lvlText w:val="•"/>
      <w:lvlJc w:val="left"/>
      <w:pPr>
        <w:ind w:left="5708" w:hanging="360"/>
      </w:pPr>
      <w:rPr>
        <w:rFonts w:hint="default"/>
      </w:rPr>
    </w:lvl>
    <w:lvl w:ilvl="8" w:tplc="F2068758">
      <w:numFmt w:val="bullet"/>
      <w:lvlText w:val="•"/>
      <w:lvlJc w:val="left"/>
      <w:pPr>
        <w:ind w:left="6472" w:hanging="360"/>
      </w:pPr>
      <w:rPr>
        <w:rFonts w:hint="default"/>
      </w:rPr>
    </w:lvl>
  </w:abstractNum>
  <w:abstractNum w:abstractNumId="2" w15:restartNumberingAfterBreak="0">
    <w:nsid w:val="2C962705"/>
    <w:multiLevelType w:val="hybridMultilevel"/>
    <w:tmpl w:val="3C20EAA4"/>
    <w:lvl w:ilvl="0" w:tplc="960A8384">
      <w:numFmt w:val="bullet"/>
      <w:lvlText w:val="•"/>
      <w:lvlJc w:val="left"/>
      <w:pPr>
        <w:ind w:left="720" w:hanging="360"/>
      </w:pPr>
      <w:rPr>
        <w:rFonts w:ascii="Arial" w:hAnsi="Arial" w:hint="default"/>
        <w:b/>
        <w:color w:val="0070C0"/>
        <w:spacing w:val="-5"/>
        <w:w w:val="100"/>
        <w:sz w:val="24"/>
        <w:szCs w:val="24"/>
      </w:rPr>
    </w:lvl>
    <w:lvl w:ilvl="1" w:tplc="CF8CC18C">
      <w:numFmt w:val="bullet"/>
      <w:lvlText w:val="•"/>
      <w:lvlJc w:val="left"/>
      <w:pPr>
        <w:ind w:left="1484" w:hanging="360"/>
      </w:pPr>
      <w:rPr>
        <w:rFonts w:hint="default"/>
      </w:rPr>
    </w:lvl>
    <w:lvl w:ilvl="2" w:tplc="A5B21BFA">
      <w:numFmt w:val="bullet"/>
      <w:lvlText w:val="•"/>
      <w:lvlJc w:val="left"/>
      <w:pPr>
        <w:ind w:left="2248" w:hanging="360"/>
      </w:pPr>
      <w:rPr>
        <w:rFonts w:hint="default"/>
      </w:rPr>
    </w:lvl>
    <w:lvl w:ilvl="3" w:tplc="B08C5EA8">
      <w:numFmt w:val="bullet"/>
      <w:lvlText w:val="•"/>
      <w:lvlJc w:val="left"/>
      <w:pPr>
        <w:ind w:left="3012" w:hanging="360"/>
      </w:pPr>
      <w:rPr>
        <w:rFonts w:hint="default"/>
      </w:rPr>
    </w:lvl>
    <w:lvl w:ilvl="4" w:tplc="EC82EF26">
      <w:numFmt w:val="bullet"/>
      <w:lvlText w:val="•"/>
      <w:lvlJc w:val="left"/>
      <w:pPr>
        <w:ind w:left="3776" w:hanging="360"/>
      </w:pPr>
      <w:rPr>
        <w:rFonts w:hint="default"/>
      </w:rPr>
    </w:lvl>
    <w:lvl w:ilvl="5" w:tplc="13AAE3BE">
      <w:numFmt w:val="bullet"/>
      <w:lvlText w:val="•"/>
      <w:lvlJc w:val="left"/>
      <w:pPr>
        <w:ind w:left="4540" w:hanging="360"/>
      </w:pPr>
      <w:rPr>
        <w:rFonts w:hint="default"/>
      </w:rPr>
    </w:lvl>
    <w:lvl w:ilvl="6" w:tplc="A0EC2D16">
      <w:numFmt w:val="bullet"/>
      <w:lvlText w:val="•"/>
      <w:lvlJc w:val="left"/>
      <w:pPr>
        <w:ind w:left="5304" w:hanging="360"/>
      </w:pPr>
      <w:rPr>
        <w:rFonts w:hint="default"/>
      </w:rPr>
    </w:lvl>
    <w:lvl w:ilvl="7" w:tplc="0682EDD0">
      <w:numFmt w:val="bullet"/>
      <w:lvlText w:val="•"/>
      <w:lvlJc w:val="left"/>
      <w:pPr>
        <w:ind w:left="6068" w:hanging="360"/>
      </w:pPr>
      <w:rPr>
        <w:rFonts w:hint="default"/>
      </w:rPr>
    </w:lvl>
    <w:lvl w:ilvl="8" w:tplc="F2068758">
      <w:numFmt w:val="bullet"/>
      <w:lvlText w:val="•"/>
      <w:lvlJc w:val="left"/>
      <w:pPr>
        <w:ind w:left="6832" w:hanging="360"/>
      </w:pPr>
      <w:rPr>
        <w:rFonts w:hint="default"/>
      </w:rPr>
    </w:lvl>
  </w:abstractNum>
  <w:abstractNum w:abstractNumId="3" w15:restartNumberingAfterBreak="0">
    <w:nsid w:val="33481252"/>
    <w:multiLevelType w:val="hybridMultilevel"/>
    <w:tmpl w:val="2A30D7FA"/>
    <w:lvl w:ilvl="0" w:tplc="4FC840EA">
      <w:start w:val="1"/>
      <w:numFmt w:val="decimal"/>
      <w:lvlText w:val="%1."/>
      <w:lvlJc w:val="left"/>
      <w:pPr>
        <w:ind w:left="3680" w:hanging="360"/>
      </w:pPr>
      <w:rPr>
        <w:rFonts w:ascii="Times New Roman" w:eastAsia="Times New Roman" w:hAnsi="Times New Roman" w:cs="Times New Roman" w:hint="default"/>
        <w:spacing w:val="-2"/>
        <w:w w:val="100"/>
        <w:sz w:val="24"/>
        <w:szCs w:val="24"/>
      </w:rPr>
    </w:lvl>
    <w:lvl w:ilvl="1" w:tplc="D6D43B44">
      <w:numFmt w:val="bullet"/>
      <w:lvlText w:val="•"/>
      <w:lvlJc w:val="left"/>
      <w:pPr>
        <w:ind w:left="4444" w:hanging="360"/>
      </w:pPr>
      <w:rPr>
        <w:rFonts w:hint="default"/>
      </w:rPr>
    </w:lvl>
    <w:lvl w:ilvl="2" w:tplc="0FA44C7E">
      <w:numFmt w:val="bullet"/>
      <w:lvlText w:val="•"/>
      <w:lvlJc w:val="left"/>
      <w:pPr>
        <w:ind w:left="5208" w:hanging="360"/>
      </w:pPr>
      <w:rPr>
        <w:rFonts w:hint="default"/>
      </w:rPr>
    </w:lvl>
    <w:lvl w:ilvl="3" w:tplc="D772EE88">
      <w:numFmt w:val="bullet"/>
      <w:lvlText w:val="•"/>
      <w:lvlJc w:val="left"/>
      <w:pPr>
        <w:ind w:left="5972" w:hanging="360"/>
      </w:pPr>
      <w:rPr>
        <w:rFonts w:hint="default"/>
      </w:rPr>
    </w:lvl>
    <w:lvl w:ilvl="4" w:tplc="87F8D6FC">
      <w:numFmt w:val="bullet"/>
      <w:lvlText w:val="•"/>
      <w:lvlJc w:val="left"/>
      <w:pPr>
        <w:ind w:left="6736" w:hanging="360"/>
      </w:pPr>
      <w:rPr>
        <w:rFonts w:hint="default"/>
      </w:rPr>
    </w:lvl>
    <w:lvl w:ilvl="5" w:tplc="149CFE62">
      <w:numFmt w:val="bullet"/>
      <w:lvlText w:val="•"/>
      <w:lvlJc w:val="left"/>
      <w:pPr>
        <w:ind w:left="7500" w:hanging="360"/>
      </w:pPr>
      <w:rPr>
        <w:rFonts w:hint="default"/>
      </w:rPr>
    </w:lvl>
    <w:lvl w:ilvl="6" w:tplc="90E410D0">
      <w:numFmt w:val="bullet"/>
      <w:lvlText w:val="•"/>
      <w:lvlJc w:val="left"/>
      <w:pPr>
        <w:ind w:left="8264" w:hanging="360"/>
      </w:pPr>
      <w:rPr>
        <w:rFonts w:hint="default"/>
      </w:rPr>
    </w:lvl>
    <w:lvl w:ilvl="7" w:tplc="7D9EAD70">
      <w:numFmt w:val="bullet"/>
      <w:lvlText w:val="•"/>
      <w:lvlJc w:val="left"/>
      <w:pPr>
        <w:ind w:left="9028" w:hanging="360"/>
      </w:pPr>
      <w:rPr>
        <w:rFonts w:hint="default"/>
      </w:rPr>
    </w:lvl>
    <w:lvl w:ilvl="8" w:tplc="458A54AC">
      <w:numFmt w:val="bullet"/>
      <w:lvlText w:val="•"/>
      <w:lvlJc w:val="left"/>
      <w:pPr>
        <w:ind w:left="9792" w:hanging="360"/>
      </w:pPr>
      <w:rPr>
        <w:rFonts w:hint="default"/>
      </w:rPr>
    </w:lvl>
  </w:abstractNum>
  <w:abstractNum w:abstractNumId="4" w15:restartNumberingAfterBreak="0">
    <w:nsid w:val="3DA47EC2"/>
    <w:multiLevelType w:val="hybridMultilevel"/>
    <w:tmpl w:val="C1D6B212"/>
    <w:lvl w:ilvl="0" w:tplc="AA7CF53C">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15:restartNumberingAfterBreak="0">
    <w:nsid w:val="40A77F14"/>
    <w:multiLevelType w:val="hybridMultilevel"/>
    <w:tmpl w:val="F904D94C"/>
    <w:lvl w:ilvl="0" w:tplc="04090001">
      <w:start w:val="1"/>
      <w:numFmt w:val="bullet"/>
      <w:lvlText w:val=""/>
      <w:lvlJc w:val="left"/>
      <w:pPr>
        <w:ind w:left="-288" w:hanging="360"/>
      </w:pPr>
      <w:rPr>
        <w:rFonts w:ascii="Symbol" w:hAnsi="Symbol" w:hint="default"/>
        <w:spacing w:val="-5"/>
        <w:w w:val="100"/>
        <w:sz w:val="24"/>
        <w:szCs w:val="24"/>
      </w:rPr>
    </w:lvl>
    <w:lvl w:ilvl="1" w:tplc="CF8CC18C">
      <w:numFmt w:val="bullet"/>
      <w:lvlText w:val="•"/>
      <w:lvlJc w:val="left"/>
      <w:pPr>
        <w:ind w:left="476" w:hanging="360"/>
      </w:pPr>
      <w:rPr>
        <w:rFonts w:hint="default"/>
      </w:rPr>
    </w:lvl>
    <w:lvl w:ilvl="2" w:tplc="A5B21BFA">
      <w:numFmt w:val="bullet"/>
      <w:lvlText w:val="•"/>
      <w:lvlJc w:val="left"/>
      <w:pPr>
        <w:ind w:left="1240" w:hanging="360"/>
      </w:pPr>
      <w:rPr>
        <w:rFonts w:hint="default"/>
      </w:rPr>
    </w:lvl>
    <w:lvl w:ilvl="3" w:tplc="B08C5EA8">
      <w:numFmt w:val="bullet"/>
      <w:lvlText w:val="•"/>
      <w:lvlJc w:val="left"/>
      <w:pPr>
        <w:ind w:left="2004" w:hanging="360"/>
      </w:pPr>
      <w:rPr>
        <w:rFonts w:hint="default"/>
      </w:rPr>
    </w:lvl>
    <w:lvl w:ilvl="4" w:tplc="EC82EF26">
      <w:numFmt w:val="bullet"/>
      <w:lvlText w:val="•"/>
      <w:lvlJc w:val="left"/>
      <w:pPr>
        <w:ind w:left="2768" w:hanging="360"/>
      </w:pPr>
      <w:rPr>
        <w:rFonts w:hint="default"/>
      </w:rPr>
    </w:lvl>
    <w:lvl w:ilvl="5" w:tplc="13AAE3BE">
      <w:numFmt w:val="bullet"/>
      <w:lvlText w:val="•"/>
      <w:lvlJc w:val="left"/>
      <w:pPr>
        <w:ind w:left="3532" w:hanging="360"/>
      </w:pPr>
      <w:rPr>
        <w:rFonts w:hint="default"/>
      </w:rPr>
    </w:lvl>
    <w:lvl w:ilvl="6" w:tplc="A0EC2D16">
      <w:numFmt w:val="bullet"/>
      <w:lvlText w:val="•"/>
      <w:lvlJc w:val="left"/>
      <w:pPr>
        <w:ind w:left="4296" w:hanging="360"/>
      </w:pPr>
      <w:rPr>
        <w:rFonts w:hint="default"/>
      </w:rPr>
    </w:lvl>
    <w:lvl w:ilvl="7" w:tplc="0682EDD0">
      <w:numFmt w:val="bullet"/>
      <w:lvlText w:val="•"/>
      <w:lvlJc w:val="left"/>
      <w:pPr>
        <w:ind w:left="5060" w:hanging="360"/>
      </w:pPr>
      <w:rPr>
        <w:rFonts w:hint="default"/>
      </w:rPr>
    </w:lvl>
    <w:lvl w:ilvl="8" w:tplc="F2068758">
      <w:numFmt w:val="bullet"/>
      <w:lvlText w:val="•"/>
      <w:lvlJc w:val="left"/>
      <w:pPr>
        <w:ind w:left="5824" w:hanging="360"/>
      </w:pPr>
      <w:rPr>
        <w:rFonts w:hint="default"/>
      </w:rPr>
    </w:lvl>
  </w:abstractNum>
  <w:abstractNum w:abstractNumId="6" w15:restartNumberingAfterBreak="0">
    <w:nsid w:val="47DF716E"/>
    <w:multiLevelType w:val="hybridMultilevel"/>
    <w:tmpl w:val="2A30D7FA"/>
    <w:lvl w:ilvl="0" w:tplc="4FC840EA">
      <w:start w:val="1"/>
      <w:numFmt w:val="decimal"/>
      <w:lvlText w:val="%1."/>
      <w:lvlJc w:val="left"/>
      <w:pPr>
        <w:ind w:left="3680" w:hanging="360"/>
      </w:pPr>
      <w:rPr>
        <w:rFonts w:ascii="Times New Roman" w:eastAsia="Times New Roman" w:hAnsi="Times New Roman" w:cs="Times New Roman" w:hint="default"/>
        <w:spacing w:val="-2"/>
        <w:w w:val="100"/>
        <w:sz w:val="24"/>
        <w:szCs w:val="24"/>
      </w:rPr>
    </w:lvl>
    <w:lvl w:ilvl="1" w:tplc="D6D43B44">
      <w:numFmt w:val="bullet"/>
      <w:lvlText w:val="•"/>
      <w:lvlJc w:val="left"/>
      <w:pPr>
        <w:ind w:left="4444" w:hanging="360"/>
      </w:pPr>
      <w:rPr>
        <w:rFonts w:hint="default"/>
      </w:rPr>
    </w:lvl>
    <w:lvl w:ilvl="2" w:tplc="0FA44C7E">
      <w:numFmt w:val="bullet"/>
      <w:lvlText w:val="•"/>
      <w:lvlJc w:val="left"/>
      <w:pPr>
        <w:ind w:left="5208" w:hanging="360"/>
      </w:pPr>
      <w:rPr>
        <w:rFonts w:hint="default"/>
      </w:rPr>
    </w:lvl>
    <w:lvl w:ilvl="3" w:tplc="D772EE88">
      <w:numFmt w:val="bullet"/>
      <w:lvlText w:val="•"/>
      <w:lvlJc w:val="left"/>
      <w:pPr>
        <w:ind w:left="5972" w:hanging="360"/>
      </w:pPr>
      <w:rPr>
        <w:rFonts w:hint="default"/>
      </w:rPr>
    </w:lvl>
    <w:lvl w:ilvl="4" w:tplc="87F8D6FC">
      <w:numFmt w:val="bullet"/>
      <w:lvlText w:val="•"/>
      <w:lvlJc w:val="left"/>
      <w:pPr>
        <w:ind w:left="6736" w:hanging="360"/>
      </w:pPr>
      <w:rPr>
        <w:rFonts w:hint="default"/>
      </w:rPr>
    </w:lvl>
    <w:lvl w:ilvl="5" w:tplc="149CFE62">
      <w:numFmt w:val="bullet"/>
      <w:lvlText w:val="•"/>
      <w:lvlJc w:val="left"/>
      <w:pPr>
        <w:ind w:left="7500" w:hanging="360"/>
      </w:pPr>
      <w:rPr>
        <w:rFonts w:hint="default"/>
      </w:rPr>
    </w:lvl>
    <w:lvl w:ilvl="6" w:tplc="90E410D0">
      <w:numFmt w:val="bullet"/>
      <w:lvlText w:val="•"/>
      <w:lvlJc w:val="left"/>
      <w:pPr>
        <w:ind w:left="8264" w:hanging="360"/>
      </w:pPr>
      <w:rPr>
        <w:rFonts w:hint="default"/>
      </w:rPr>
    </w:lvl>
    <w:lvl w:ilvl="7" w:tplc="7D9EAD70">
      <w:numFmt w:val="bullet"/>
      <w:lvlText w:val="•"/>
      <w:lvlJc w:val="left"/>
      <w:pPr>
        <w:ind w:left="9028" w:hanging="360"/>
      </w:pPr>
      <w:rPr>
        <w:rFonts w:hint="default"/>
      </w:rPr>
    </w:lvl>
    <w:lvl w:ilvl="8" w:tplc="458A54AC">
      <w:numFmt w:val="bullet"/>
      <w:lvlText w:val="•"/>
      <w:lvlJc w:val="left"/>
      <w:pPr>
        <w:ind w:left="9792" w:hanging="360"/>
      </w:pPr>
      <w:rPr>
        <w:rFonts w:hint="default"/>
      </w:rPr>
    </w:lvl>
  </w:abstractNum>
  <w:abstractNum w:abstractNumId="7" w15:restartNumberingAfterBreak="0">
    <w:nsid w:val="4E9C6DF8"/>
    <w:multiLevelType w:val="hybridMultilevel"/>
    <w:tmpl w:val="1C76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95764"/>
    <w:multiLevelType w:val="hybridMultilevel"/>
    <w:tmpl w:val="A92C85B0"/>
    <w:lvl w:ilvl="0" w:tplc="14345060">
      <w:start w:val="1"/>
      <w:numFmt w:val="decimal"/>
      <w:lvlText w:val="%1."/>
      <w:lvlJc w:val="left"/>
      <w:pPr>
        <w:ind w:left="2600" w:hanging="360"/>
      </w:pPr>
      <w:rPr>
        <w:rFonts w:ascii="Times New Roman" w:eastAsia="Times New Roman" w:hAnsi="Times New Roman" w:cs="Times New Roman" w:hint="default"/>
        <w:spacing w:val="-5"/>
        <w:w w:val="100"/>
        <w:sz w:val="24"/>
        <w:szCs w:val="24"/>
      </w:rPr>
    </w:lvl>
    <w:lvl w:ilvl="1" w:tplc="CF8CC18C">
      <w:numFmt w:val="bullet"/>
      <w:lvlText w:val="•"/>
      <w:lvlJc w:val="left"/>
      <w:pPr>
        <w:ind w:left="3364" w:hanging="360"/>
      </w:pPr>
      <w:rPr>
        <w:rFonts w:hint="default"/>
      </w:rPr>
    </w:lvl>
    <w:lvl w:ilvl="2" w:tplc="A5B21BFA">
      <w:numFmt w:val="bullet"/>
      <w:lvlText w:val="•"/>
      <w:lvlJc w:val="left"/>
      <w:pPr>
        <w:ind w:left="4128" w:hanging="360"/>
      </w:pPr>
      <w:rPr>
        <w:rFonts w:hint="default"/>
      </w:rPr>
    </w:lvl>
    <w:lvl w:ilvl="3" w:tplc="B08C5EA8">
      <w:numFmt w:val="bullet"/>
      <w:lvlText w:val="•"/>
      <w:lvlJc w:val="left"/>
      <w:pPr>
        <w:ind w:left="4892" w:hanging="360"/>
      </w:pPr>
      <w:rPr>
        <w:rFonts w:hint="default"/>
      </w:rPr>
    </w:lvl>
    <w:lvl w:ilvl="4" w:tplc="EC82EF26">
      <w:numFmt w:val="bullet"/>
      <w:lvlText w:val="•"/>
      <w:lvlJc w:val="left"/>
      <w:pPr>
        <w:ind w:left="5656" w:hanging="360"/>
      </w:pPr>
      <w:rPr>
        <w:rFonts w:hint="default"/>
      </w:rPr>
    </w:lvl>
    <w:lvl w:ilvl="5" w:tplc="13AAE3BE">
      <w:numFmt w:val="bullet"/>
      <w:lvlText w:val="•"/>
      <w:lvlJc w:val="left"/>
      <w:pPr>
        <w:ind w:left="6420" w:hanging="360"/>
      </w:pPr>
      <w:rPr>
        <w:rFonts w:hint="default"/>
      </w:rPr>
    </w:lvl>
    <w:lvl w:ilvl="6" w:tplc="A0EC2D16">
      <w:numFmt w:val="bullet"/>
      <w:lvlText w:val="•"/>
      <w:lvlJc w:val="left"/>
      <w:pPr>
        <w:ind w:left="7184" w:hanging="360"/>
      </w:pPr>
      <w:rPr>
        <w:rFonts w:hint="default"/>
      </w:rPr>
    </w:lvl>
    <w:lvl w:ilvl="7" w:tplc="0682EDD0">
      <w:numFmt w:val="bullet"/>
      <w:lvlText w:val="•"/>
      <w:lvlJc w:val="left"/>
      <w:pPr>
        <w:ind w:left="7948" w:hanging="360"/>
      </w:pPr>
      <w:rPr>
        <w:rFonts w:hint="default"/>
      </w:rPr>
    </w:lvl>
    <w:lvl w:ilvl="8" w:tplc="F2068758">
      <w:numFmt w:val="bullet"/>
      <w:lvlText w:val="•"/>
      <w:lvlJc w:val="left"/>
      <w:pPr>
        <w:ind w:left="8712" w:hanging="360"/>
      </w:pPr>
      <w:rPr>
        <w:rFonts w:hint="default"/>
      </w:rPr>
    </w:lvl>
  </w:abstractNum>
  <w:abstractNum w:abstractNumId="9" w15:restartNumberingAfterBreak="0">
    <w:nsid w:val="57690F7B"/>
    <w:multiLevelType w:val="hybridMultilevel"/>
    <w:tmpl w:val="333868B0"/>
    <w:lvl w:ilvl="0" w:tplc="0409000F">
      <w:start w:val="1"/>
      <w:numFmt w:val="decimal"/>
      <w:lvlText w:val="%1."/>
      <w:lvlJc w:val="left"/>
      <w:pPr>
        <w:ind w:left="1440" w:hanging="360"/>
      </w:pPr>
      <w:rPr>
        <w:rFonts w:hint="default"/>
        <w:spacing w:val="-5"/>
        <w:w w:val="100"/>
        <w:sz w:val="24"/>
        <w:szCs w:val="24"/>
      </w:rPr>
    </w:lvl>
    <w:lvl w:ilvl="1" w:tplc="CF8CC18C">
      <w:numFmt w:val="bullet"/>
      <w:lvlText w:val="•"/>
      <w:lvlJc w:val="left"/>
      <w:pPr>
        <w:ind w:left="2204" w:hanging="360"/>
      </w:pPr>
      <w:rPr>
        <w:rFonts w:hint="default"/>
      </w:rPr>
    </w:lvl>
    <w:lvl w:ilvl="2" w:tplc="A5B21BFA">
      <w:numFmt w:val="bullet"/>
      <w:lvlText w:val="•"/>
      <w:lvlJc w:val="left"/>
      <w:pPr>
        <w:ind w:left="2968" w:hanging="360"/>
      </w:pPr>
      <w:rPr>
        <w:rFonts w:hint="default"/>
      </w:rPr>
    </w:lvl>
    <w:lvl w:ilvl="3" w:tplc="B08C5EA8">
      <w:numFmt w:val="bullet"/>
      <w:lvlText w:val="•"/>
      <w:lvlJc w:val="left"/>
      <w:pPr>
        <w:ind w:left="3732" w:hanging="360"/>
      </w:pPr>
      <w:rPr>
        <w:rFonts w:hint="default"/>
      </w:rPr>
    </w:lvl>
    <w:lvl w:ilvl="4" w:tplc="EC82EF26">
      <w:numFmt w:val="bullet"/>
      <w:lvlText w:val="•"/>
      <w:lvlJc w:val="left"/>
      <w:pPr>
        <w:ind w:left="4496" w:hanging="360"/>
      </w:pPr>
      <w:rPr>
        <w:rFonts w:hint="default"/>
      </w:rPr>
    </w:lvl>
    <w:lvl w:ilvl="5" w:tplc="13AAE3BE">
      <w:numFmt w:val="bullet"/>
      <w:lvlText w:val="•"/>
      <w:lvlJc w:val="left"/>
      <w:pPr>
        <w:ind w:left="5260" w:hanging="360"/>
      </w:pPr>
      <w:rPr>
        <w:rFonts w:hint="default"/>
      </w:rPr>
    </w:lvl>
    <w:lvl w:ilvl="6" w:tplc="A0EC2D16">
      <w:numFmt w:val="bullet"/>
      <w:lvlText w:val="•"/>
      <w:lvlJc w:val="left"/>
      <w:pPr>
        <w:ind w:left="6024" w:hanging="360"/>
      </w:pPr>
      <w:rPr>
        <w:rFonts w:hint="default"/>
      </w:rPr>
    </w:lvl>
    <w:lvl w:ilvl="7" w:tplc="0682EDD0">
      <w:numFmt w:val="bullet"/>
      <w:lvlText w:val="•"/>
      <w:lvlJc w:val="left"/>
      <w:pPr>
        <w:ind w:left="6788" w:hanging="360"/>
      </w:pPr>
      <w:rPr>
        <w:rFonts w:hint="default"/>
      </w:rPr>
    </w:lvl>
    <w:lvl w:ilvl="8" w:tplc="F2068758">
      <w:numFmt w:val="bullet"/>
      <w:lvlText w:val="•"/>
      <w:lvlJc w:val="left"/>
      <w:pPr>
        <w:ind w:left="7552" w:hanging="360"/>
      </w:pPr>
      <w:rPr>
        <w:rFonts w:hint="default"/>
      </w:rPr>
    </w:lvl>
  </w:abstractNum>
  <w:abstractNum w:abstractNumId="10" w15:restartNumberingAfterBreak="0">
    <w:nsid w:val="78F24162"/>
    <w:multiLevelType w:val="hybridMultilevel"/>
    <w:tmpl w:val="333868B0"/>
    <w:lvl w:ilvl="0" w:tplc="0409000F">
      <w:start w:val="1"/>
      <w:numFmt w:val="decimal"/>
      <w:lvlText w:val="%1."/>
      <w:lvlJc w:val="left"/>
      <w:pPr>
        <w:ind w:left="360" w:hanging="360"/>
      </w:pPr>
      <w:rPr>
        <w:rFonts w:hint="default"/>
        <w:spacing w:val="-5"/>
        <w:w w:val="100"/>
        <w:sz w:val="24"/>
        <w:szCs w:val="24"/>
      </w:rPr>
    </w:lvl>
    <w:lvl w:ilvl="1" w:tplc="CF8CC18C">
      <w:numFmt w:val="bullet"/>
      <w:lvlText w:val="•"/>
      <w:lvlJc w:val="left"/>
      <w:pPr>
        <w:ind w:left="1124" w:hanging="360"/>
      </w:pPr>
      <w:rPr>
        <w:rFonts w:hint="default"/>
      </w:rPr>
    </w:lvl>
    <w:lvl w:ilvl="2" w:tplc="A5B21BFA">
      <w:numFmt w:val="bullet"/>
      <w:lvlText w:val="•"/>
      <w:lvlJc w:val="left"/>
      <w:pPr>
        <w:ind w:left="1888" w:hanging="360"/>
      </w:pPr>
      <w:rPr>
        <w:rFonts w:hint="default"/>
      </w:rPr>
    </w:lvl>
    <w:lvl w:ilvl="3" w:tplc="B08C5EA8">
      <w:numFmt w:val="bullet"/>
      <w:lvlText w:val="•"/>
      <w:lvlJc w:val="left"/>
      <w:pPr>
        <w:ind w:left="2652" w:hanging="360"/>
      </w:pPr>
      <w:rPr>
        <w:rFonts w:hint="default"/>
      </w:rPr>
    </w:lvl>
    <w:lvl w:ilvl="4" w:tplc="EC82EF26">
      <w:numFmt w:val="bullet"/>
      <w:lvlText w:val="•"/>
      <w:lvlJc w:val="left"/>
      <w:pPr>
        <w:ind w:left="3416" w:hanging="360"/>
      </w:pPr>
      <w:rPr>
        <w:rFonts w:hint="default"/>
      </w:rPr>
    </w:lvl>
    <w:lvl w:ilvl="5" w:tplc="13AAE3BE">
      <w:numFmt w:val="bullet"/>
      <w:lvlText w:val="•"/>
      <w:lvlJc w:val="left"/>
      <w:pPr>
        <w:ind w:left="4180" w:hanging="360"/>
      </w:pPr>
      <w:rPr>
        <w:rFonts w:hint="default"/>
      </w:rPr>
    </w:lvl>
    <w:lvl w:ilvl="6" w:tplc="A0EC2D16">
      <w:numFmt w:val="bullet"/>
      <w:lvlText w:val="•"/>
      <w:lvlJc w:val="left"/>
      <w:pPr>
        <w:ind w:left="4944" w:hanging="360"/>
      </w:pPr>
      <w:rPr>
        <w:rFonts w:hint="default"/>
      </w:rPr>
    </w:lvl>
    <w:lvl w:ilvl="7" w:tplc="0682EDD0">
      <w:numFmt w:val="bullet"/>
      <w:lvlText w:val="•"/>
      <w:lvlJc w:val="left"/>
      <w:pPr>
        <w:ind w:left="5708" w:hanging="360"/>
      </w:pPr>
      <w:rPr>
        <w:rFonts w:hint="default"/>
      </w:rPr>
    </w:lvl>
    <w:lvl w:ilvl="8" w:tplc="F2068758">
      <w:numFmt w:val="bullet"/>
      <w:lvlText w:val="•"/>
      <w:lvlJc w:val="left"/>
      <w:pPr>
        <w:ind w:left="6472" w:hanging="360"/>
      </w:pPr>
      <w:rPr>
        <w:rFonts w:hint="default"/>
      </w:rPr>
    </w:lvl>
  </w:abstractNum>
  <w:num w:numId="1">
    <w:abstractNumId w:val="0"/>
  </w:num>
  <w:num w:numId="2">
    <w:abstractNumId w:val="3"/>
  </w:num>
  <w:num w:numId="3">
    <w:abstractNumId w:val="8"/>
  </w:num>
  <w:num w:numId="4">
    <w:abstractNumId w:val="4"/>
  </w:num>
  <w:num w:numId="5">
    <w:abstractNumId w:val="5"/>
  </w:num>
  <w:num w:numId="6">
    <w:abstractNumId w:val="6"/>
  </w:num>
  <w:num w:numId="7">
    <w:abstractNumId w:val="10"/>
  </w:num>
  <w:num w:numId="8">
    <w:abstractNumId w:val="1"/>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9B"/>
    <w:rsid w:val="00032A26"/>
    <w:rsid w:val="0004007C"/>
    <w:rsid w:val="000F0E68"/>
    <w:rsid w:val="000F5E1D"/>
    <w:rsid w:val="001A34A3"/>
    <w:rsid w:val="001D1A7E"/>
    <w:rsid w:val="001F5BE4"/>
    <w:rsid w:val="00213D73"/>
    <w:rsid w:val="002A210E"/>
    <w:rsid w:val="003C6BC1"/>
    <w:rsid w:val="00420C92"/>
    <w:rsid w:val="00440B6A"/>
    <w:rsid w:val="0048087F"/>
    <w:rsid w:val="004B6C96"/>
    <w:rsid w:val="00534A00"/>
    <w:rsid w:val="00574709"/>
    <w:rsid w:val="005A403A"/>
    <w:rsid w:val="005E1FE2"/>
    <w:rsid w:val="005E6134"/>
    <w:rsid w:val="006409A4"/>
    <w:rsid w:val="00651B84"/>
    <w:rsid w:val="00657325"/>
    <w:rsid w:val="00667406"/>
    <w:rsid w:val="006920BB"/>
    <w:rsid w:val="006B7485"/>
    <w:rsid w:val="006C50F5"/>
    <w:rsid w:val="0070203E"/>
    <w:rsid w:val="00716E99"/>
    <w:rsid w:val="00764F55"/>
    <w:rsid w:val="0078052C"/>
    <w:rsid w:val="007C7BBA"/>
    <w:rsid w:val="008730AF"/>
    <w:rsid w:val="008A7E00"/>
    <w:rsid w:val="00933C65"/>
    <w:rsid w:val="0093515B"/>
    <w:rsid w:val="0094028D"/>
    <w:rsid w:val="009A70D8"/>
    <w:rsid w:val="00A06E04"/>
    <w:rsid w:val="00A4077D"/>
    <w:rsid w:val="00A504F8"/>
    <w:rsid w:val="00A80E06"/>
    <w:rsid w:val="00C92970"/>
    <w:rsid w:val="00CB2C3F"/>
    <w:rsid w:val="00CC008C"/>
    <w:rsid w:val="00EA3416"/>
    <w:rsid w:val="00ED515A"/>
    <w:rsid w:val="00EE7D9B"/>
    <w:rsid w:val="00F42588"/>
    <w:rsid w:val="00F47A3A"/>
    <w:rsid w:val="00F5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BC74"/>
  <w15:docId w15:val="{2C3E3317-3281-4DA4-A911-E00B4AB4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75" w:lineRule="exact"/>
      <w:ind w:left="1520" w:hanging="360"/>
    </w:pPr>
    <w:rPr>
      <w:sz w:val="24"/>
      <w:szCs w:val="24"/>
    </w:rPr>
  </w:style>
  <w:style w:type="paragraph" w:styleId="ListParagraph">
    <w:name w:val="List Paragraph"/>
    <w:basedOn w:val="Normal"/>
    <w:uiPriority w:val="1"/>
    <w:qFormat/>
    <w:pPr>
      <w:spacing w:line="275" w:lineRule="exact"/>
      <w:ind w:left="1520" w:hanging="360"/>
    </w:pPr>
  </w:style>
  <w:style w:type="paragraph" w:customStyle="1" w:styleId="TableParagraph">
    <w:name w:val="Table Paragraph"/>
    <w:basedOn w:val="Normal"/>
    <w:uiPriority w:val="1"/>
    <w:qFormat/>
    <w:pPr>
      <w:spacing w:line="252" w:lineRule="exact"/>
      <w:ind w:left="221"/>
    </w:pPr>
  </w:style>
  <w:style w:type="character" w:styleId="Strong">
    <w:name w:val="Strong"/>
    <w:basedOn w:val="DefaultParagraphFont"/>
    <w:uiPriority w:val="22"/>
    <w:qFormat/>
    <w:rsid w:val="00420C92"/>
    <w:rPr>
      <w:b/>
      <w:bCs/>
    </w:rPr>
  </w:style>
  <w:style w:type="paragraph" w:styleId="Header">
    <w:name w:val="header"/>
    <w:basedOn w:val="Normal"/>
    <w:link w:val="HeaderChar"/>
    <w:uiPriority w:val="99"/>
    <w:unhideWhenUsed/>
    <w:rsid w:val="00420C92"/>
    <w:pPr>
      <w:tabs>
        <w:tab w:val="center" w:pos="4680"/>
        <w:tab w:val="right" w:pos="9360"/>
      </w:tabs>
    </w:pPr>
  </w:style>
  <w:style w:type="character" w:customStyle="1" w:styleId="HeaderChar">
    <w:name w:val="Header Char"/>
    <w:basedOn w:val="DefaultParagraphFont"/>
    <w:link w:val="Header"/>
    <w:uiPriority w:val="99"/>
    <w:rsid w:val="00420C92"/>
    <w:rPr>
      <w:rFonts w:ascii="Times New Roman" w:eastAsia="Times New Roman" w:hAnsi="Times New Roman" w:cs="Times New Roman"/>
    </w:rPr>
  </w:style>
  <w:style w:type="paragraph" w:styleId="Footer">
    <w:name w:val="footer"/>
    <w:basedOn w:val="Normal"/>
    <w:link w:val="FooterChar"/>
    <w:uiPriority w:val="99"/>
    <w:unhideWhenUsed/>
    <w:rsid w:val="00420C92"/>
    <w:pPr>
      <w:tabs>
        <w:tab w:val="center" w:pos="4680"/>
        <w:tab w:val="right" w:pos="9360"/>
      </w:tabs>
    </w:pPr>
  </w:style>
  <w:style w:type="character" w:customStyle="1" w:styleId="FooterChar">
    <w:name w:val="Footer Char"/>
    <w:basedOn w:val="DefaultParagraphFont"/>
    <w:link w:val="Footer"/>
    <w:uiPriority w:val="99"/>
    <w:rsid w:val="00420C9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A7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E00"/>
    <w:rPr>
      <w:rFonts w:ascii="Segoe UI" w:eastAsia="Times New Roman" w:hAnsi="Segoe UI" w:cs="Segoe UI"/>
      <w:sz w:val="18"/>
      <w:szCs w:val="18"/>
    </w:rPr>
  </w:style>
  <w:style w:type="character" w:styleId="Hyperlink">
    <w:name w:val="Hyperlink"/>
    <w:basedOn w:val="DefaultParagraphFont"/>
    <w:uiPriority w:val="99"/>
    <w:unhideWhenUsed/>
    <w:rsid w:val="00CB2C3F"/>
    <w:rPr>
      <w:color w:val="0000FF" w:themeColor="hyperlink"/>
      <w:u w:val="single"/>
    </w:rPr>
  </w:style>
  <w:style w:type="character" w:styleId="UnresolvedMention">
    <w:name w:val="Unresolved Mention"/>
    <w:basedOn w:val="DefaultParagraphFont"/>
    <w:uiPriority w:val="99"/>
    <w:semiHidden/>
    <w:unhideWhenUsed/>
    <w:rsid w:val="00CB2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yngsboroughma.gov/town/important-docu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yngsboroughma.gov/departments/inspectional-services/conserv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yngsboroughma.gov/departments/inspectional-services/conservation/" TargetMode="External"/><Relationship Id="rId4" Type="http://schemas.openxmlformats.org/officeDocument/2006/relationships/settings" Target="settings.xml"/><Relationship Id="rId9" Type="http://schemas.openxmlformats.org/officeDocument/2006/relationships/hyperlink" Target="https://tyngsboroughma.viewpointcloud.com/categories/10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160C-DAB1-468D-893E-45E1BB1E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commissionpolicies.doc</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commissionpolicies.doc</dc:title>
  <dc:creator>Media Program Director</dc:creator>
  <cp:lastModifiedBy>Pamela Berman</cp:lastModifiedBy>
  <cp:revision>13</cp:revision>
  <cp:lastPrinted>2023-06-26T20:17:00Z</cp:lastPrinted>
  <dcterms:created xsi:type="dcterms:W3CDTF">2023-06-26T16:29:00Z</dcterms:created>
  <dcterms:modified xsi:type="dcterms:W3CDTF">2023-07-11T16:53:00Z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2007-04-10T00:00:00Z</vt:filetime>
  </property>
  <property fmtid="{D5CDD505-2E9C-101B-9397-08002B2CF9AE}" pid="3" name="Creator">
    <vt:lpwstr>Word</vt:lpwstr>
  </property>
  <property fmtid="{D5CDD505-2E9C-101B-9397-08002B2CF9AE}" pid="4" name="LastSaved">
    <vt:filetime>2018-06-27T00:00:00Z</vt:filetime>
  </property>
</Properties>
</file>